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center"/>
        <w:rPr>
          <w:rFonts w:hint="default" w:asciiTheme="minorEastAsia" w:hAnsiTheme="minorEastAsia" w:eastAsiaTheme="minorEastAsia" w:cstheme="minorEastAsia"/>
          <w:b/>
          <w:bCs/>
          <w:sz w:val="32"/>
          <w:szCs w:val="32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2023年博士研究生复试考核考生须知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根据上级文件精神及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中国石油大学（华东）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《202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年博士复试考核录取工作办法》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博士生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复试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考核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工作安排如下 ：</w:t>
      </w:r>
    </w:p>
    <w:p>
      <w:pPr>
        <w:ind w:firstLine="482" w:firstLineChars="200"/>
        <w:rPr>
          <w:rFonts w:hint="default" w:asciiTheme="minorEastAsia" w:hAnsiTheme="minorEastAsia" w:eastAsiaTheme="minorEastAsia" w:cs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学院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 xml:space="preserve">公布进入复试考核阶段考生名单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4月12日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</w:t>
      </w:r>
      <w:bookmarkStart w:id="0" w:name="OLE_LINK3"/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考生可登陆报考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学院网页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查看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通过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报名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材料审查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进入复试考核阶段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人员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名单</w:t>
      </w:r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2、考生下载《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准考证</w:t>
      </w:r>
      <w:r>
        <w:rPr>
          <w:rFonts w:hint="eastAsia" w:asciiTheme="minorEastAsia" w:hAnsiTheme="minorEastAsia" w:cstheme="minorEastAsia"/>
          <w:b/>
          <w:sz w:val="24"/>
          <w:szCs w:val="24"/>
          <w:lang w:eastAsia="zh-CN"/>
        </w:rPr>
        <w:t>》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考生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须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于4月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12日-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登陆我校“研究生招生管理平台”（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instrText xml:space="preserve"> HYPERLINK "http://upc.yanzhao.edu.cn/kspt/" </w:instrTex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Style w:val="8"/>
          <w:rFonts w:hint="eastAsia" w:asciiTheme="minorEastAsia" w:hAnsiTheme="minorEastAsia" w:cstheme="minorEastAsia"/>
          <w:sz w:val="24"/>
          <w:szCs w:val="24"/>
          <w:lang w:val="en-US" w:eastAsia="zh-CN"/>
        </w:rPr>
        <w:t>http://upc.yanzhao.edu.cn/kspt/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）--“博士报名查询系统”中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自行下载《准考证》，凭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身份证和《准考证》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参加外语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水平考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试和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面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试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及综合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考核。</w:t>
      </w:r>
    </w:p>
    <w:p>
      <w:pPr>
        <w:ind w:firstLine="480" w:firstLineChars="2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硕博连读考生无须下载准考证。</w:t>
      </w:r>
      <w:bookmarkStart w:id="1" w:name="_GoBack"/>
      <w:bookmarkEnd w:id="1"/>
    </w:p>
    <w:p>
      <w:pPr>
        <w:ind w:firstLine="482" w:firstLineChars="200"/>
        <w:rPr>
          <w:rFonts w:hint="default" w:asciiTheme="minorEastAsia" w:hAnsiTheme="minorEastAsia" w:cs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3、报到及资格审查</w:t>
      </w:r>
    </w:p>
    <w:p>
      <w:pPr>
        <w:numPr>
          <w:ilvl w:val="0"/>
          <w:numId w:val="0"/>
        </w:numPr>
        <w:ind w:firstLine="480" w:firstLineChars="200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4月21日下午，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考生须携带本人身份证、准考证、及报名时要求复印件的原件（主要指学历证、学位证、外语水平成绩证明、获奖证明），到报考学院报到并进行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资格审查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，具体时间和地点4月19日见相关学院主页。</w:t>
      </w:r>
    </w:p>
    <w:p>
      <w:pPr>
        <w:ind w:firstLine="482" w:firstLineChars="200"/>
        <w:rPr>
          <w:rFonts w:hint="default" w:asciiTheme="minorEastAsia" w:hAnsiTheme="minorEastAsia" w:eastAsiaTheme="minorEastAsia" w:cs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复试考核时间、形式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、要求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4月21日-23日进行，全部采取现场复试。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（1）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外语水平考试：4月21日上午9：00-12：00，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考试地点：讲堂群（学校正北门向南50米），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具体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教室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可于4月19日在报考学院网页上查询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形式为笔试，满分100分。硕博连读及本科直博生免试。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  <w:t>4月21日晚，研招办主页将公布外语水平合格线，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上线考生方可参加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下一阶段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面试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及综合考核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default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（2）面试及综合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考核：4月22日-23日，具体时间及地点可于4月19日在报考学院网页上查询。</w:t>
      </w:r>
      <w:r>
        <w:rPr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  <w:t>考生复核前须扫描我校指定二维码缴纳复试费180元。</w:t>
      </w:r>
    </w:p>
    <w:p>
      <w:pPr>
        <w:ind w:firstLine="480" w:firstLineChars="200"/>
        <w:rPr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  <w:t>（3）具体考核内容及录取办法详见我校《2023年博士研究生招生简章》、《2023年博士复试考核录取工作办法》、各学院《“申请-考核”制招收博士研究生工作实施细则》。</w:t>
      </w:r>
    </w:p>
    <w:p>
      <w:pPr>
        <w:ind w:firstLine="480" w:firstLineChars="200"/>
        <w:rPr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</w:p>
    <w:p>
      <w:pPr>
        <w:ind w:firstLine="3840" w:firstLineChars="1600"/>
        <w:rPr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  <w:t>中国石油大学（华东）研招办</w:t>
      </w:r>
    </w:p>
    <w:p>
      <w:pPr>
        <w:ind w:firstLine="4320" w:firstLineChars="1800"/>
        <w:rPr>
          <w:rFonts w:hint="default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  <w:t>2023年4月10日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lNjNhZTY2Zjg4ZDdmNjk4ZjEyOWMwN2YzNjc3NmIifQ=="/>
  </w:docVars>
  <w:rsids>
    <w:rsidRoot w:val="00000000"/>
    <w:rsid w:val="02D24B6A"/>
    <w:rsid w:val="02D65622"/>
    <w:rsid w:val="031C7299"/>
    <w:rsid w:val="0A090D86"/>
    <w:rsid w:val="0B7201A2"/>
    <w:rsid w:val="10041C3B"/>
    <w:rsid w:val="12B31118"/>
    <w:rsid w:val="185D3B00"/>
    <w:rsid w:val="1EA20D3B"/>
    <w:rsid w:val="22E3063F"/>
    <w:rsid w:val="2BB45C0E"/>
    <w:rsid w:val="40352F41"/>
    <w:rsid w:val="40E43DA8"/>
    <w:rsid w:val="4F4811A7"/>
    <w:rsid w:val="55845236"/>
    <w:rsid w:val="63FA2D8E"/>
    <w:rsid w:val="793646EA"/>
    <w:rsid w:val="7AB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640</Words>
  <Characters>716</Characters>
  <Lines>0</Lines>
  <Paragraphs>0</Paragraphs>
  <TotalTime>24</TotalTime>
  <ScaleCrop>false</ScaleCrop>
  <LinksUpToDate>false</LinksUpToDate>
  <CharactersWithSpaces>720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2023-03-23T07:30:00Z</dcterms:created>
  <dc:creator>DELL</dc:creator>
  <cp:lastModifiedBy>DELL</cp:lastModifiedBy>
  <dcterms:modified xsi:type="dcterms:W3CDTF">2023-04-10T09:55:11Z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E46AB09AE9394B17AB9CF18B62805B3E</vt:lpwstr>
  </property>
</Properties>
</file>