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1.0 -->
  <w:body>
    <w:p w:rsidR="00EB74E2" w:rsidRPr="00584418" w:rsidP="00584418">
      <w:pPr>
        <w:spacing w:line="240" w:lineRule="auto"/>
        <w:rPr>
          <w:rFonts w:ascii="楷体" w:eastAsia="楷体" w:hAnsi="楷体"/>
          <w:sz w:val="21"/>
          <w:szCs w:val="21"/>
        </w:rPr>
      </w:pPr>
      <w:r w:rsidRPr="00584418">
        <w:rPr>
          <w:rFonts w:ascii="楷体" w:eastAsia="楷体" w:hAnsi="楷体"/>
          <w:sz w:val="21"/>
          <w:szCs w:val="21"/>
        </w:rPr>
        <w:t>W91 培养方案（2022级）</w:t>
      </w:r>
    </w:p>
    <w:p w:rsidR="00EB74E2" w:rsidRPr="00584418" w:rsidP="00584418">
      <w:pPr>
        <w:spacing w:line="240" w:lineRule="auto"/>
        <w:rPr>
          <w:rFonts w:ascii="楷体" w:eastAsia="楷体" w:hAnsi="楷体"/>
          <w:sz w:val="21"/>
          <w:szCs w:val="21"/>
        </w:rPr>
      </w:pPr>
      <w:r w:rsidRPr="00584418">
        <w:rPr>
          <w:rFonts w:ascii="楷体" w:eastAsia="楷体" w:hAnsi="楷体"/>
          <w:sz w:val="21"/>
          <w:szCs w:val="21"/>
        </w:rPr>
        <w:t>渲染模板：【T25】</w:t>
      </w:r>
    </w:p>
    <w:p w:rsidR="00EB74E2" w:rsidRPr="00584418" w:rsidP="00584418">
      <w:pPr>
        <w:spacing w:line="240" w:lineRule="auto"/>
        <w:rPr>
          <w:rFonts w:ascii="楷体" w:eastAsia="楷体" w:hAnsi="楷体"/>
          <w:sz w:val="21"/>
          <w:szCs w:val="21"/>
        </w:rPr>
      </w:pPr>
      <w:r w:rsidRPr="00584418">
        <w:rPr>
          <w:rFonts w:ascii="楷体" w:eastAsia="楷体" w:hAnsi="楷体"/>
          <w:sz w:val="21"/>
          <w:szCs w:val="21"/>
        </w:rPr>
        <w:t>-------------- 异常信息，注意处理↓ ----------------</w:t>
      </w:r>
    </w:p>
    <w:p w:rsidR="00EB74E2" w:rsidRPr="00584418" w:rsidP="00584418">
      <w:pPr>
        <w:spacing w:line="240" w:lineRule="auto"/>
        <w:rPr>
          <w:rFonts w:ascii="楷体" w:eastAsia="楷体" w:hAnsi="楷体"/>
          <w:sz w:val="21"/>
          <w:szCs w:val="21"/>
        </w:rPr>
      </w:pPr>
      <w:r w:rsidRPr="00584418">
        <w:rPr>
          <w:rFonts w:ascii="楷体" w:eastAsia="楷体" w:hAnsi="楷体"/>
          <w:sz w:val="21"/>
          <w:szCs w:val="21"/>
        </w:rPr>
        <w:t>------------------------------------------------------------</w:t>
      </w:r>
    </w:p>
    <w:p w:rsidR="00EB74E2" w:rsidRPr="00584418" w:rsidP="00584418">
      <w:pPr>
        <w:spacing w:line="240" w:lineRule="auto"/>
        <w:rPr>
          <w:rFonts w:ascii="楷体" w:eastAsia="楷体" w:hAnsi="楷体"/>
          <w:sz w:val="21"/>
          <w:szCs w:val="21"/>
        </w:rPr>
      </w:pPr>
      <w:r w:rsidRPr="00584418">
        <w:rPr>
          <w:rFonts w:ascii="楷体" w:eastAsia="楷体" w:hAnsi="楷体"/>
          <w:sz w:val="21"/>
          <w:szCs w:val="21"/>
        </w:rPr>
        <w:t>导出人：2003160032</w:t>
      </w:r>
    </w:p>
    <w:p w:rsidR="00EB74E2" w:rsidRPr="00584418" w:rsidP="00584418">
      <w:pPr>
        <w:spacing w:line="240" w:lineRule="auto"/>
        <w:rPr>
          <w:rFonts w:ascii="楷体" w:eastAsia="楷体" w:hAnsi="楷体"/>
          <w:sz w:val="21"/>
          <w:szCs w:val="21"/>
        </w:rPr>
      </w:pPr>
      <w:r w:rsidRPr="00584418">
        <w:rPr>
          <w:rFonts w:ascii="楷体" w:eastAsia="楷体" w:hAnsi="楷体"/>
          <w:sz w:val="21"/>
          <w:szCs w:val="21"/>
        </w:rPr>
        <w:t>导出时间：2023/11/17 10:32</w:t>
      </w:r>
    </w:p>
    <w:p w:rsidR="00EB74E2" w:rsidRPr="00584418" w:rsidP="00584418">
      <w:pPr>
        <w:spacing w:line="240" w:lineRule="auto"/>
        <w:rPr>
          <w:rFonts w:ascii="楷体" w:eastAsia="楷体" w:hAnsi="楷体"/>
          <w:sz w:val="21"/>
          <w:szCs w:val="21"/>
        </w:rPr>
        <w:sectPr w:rsidSect="00086D46">
          <w:pgSz w:w="11906" w:h="16838" w:code="9"/>
          <w:pgMar w:top="1247" w:right="1247" w:bottom="1247" w:left="1418" w:header="851" w:footer="992" w:gutter="0"/>
          <w:cols w:space="425"/>
          <w:docGrid w:linePitch="326"/>
        </w:sectPr>
      </w:pPr>
      <w:bookmarkStart w:id="0" w:name="_GoBack"/>
      <w:bookmarkEnd w:id="0"/>
    </w:p>
    <w:p w:rsidR="00EB74E2" w:rsidRPr="00584418" w:rsidP="00584418">
      <w:pPr>
        <w:spacing w:line="240" w:lineRule="auto"/>
        <w:jc w:val="center"/>
        <w:outlineLvl w:val="2"/>
        <w:rPr>
          <w:rFonts w:ascii="宋体" w:eastAsia="宋体" w:hAnsi="宋体" w:cs="宋体"/>
          <w:b/>
          <w:sz w:val="32"/>
          <w:szCs w:val="21"/>
        </w:rPr>
      </w:pPr>
      <w:r w:rsidRPr="00584418">
        <w:rPr>
          <w:rFonts w:ascii="宋体" w:eastAsia="宋体" w:hAnsi="宋体" w:cs="宋体"/>
          <w:b/>
          <w:sz w:val="32"/>
          <w:szCs w:val="21"/>
        </w:rPr>
        <w:t>油气地学类本研一体班</w:t>
      </w:r>
    </w:p>
    <w:p w:rsidR="00EB74E2" w:rsidRPr="00584418" w:rsidP="00584418">
      <w:pPr>
        <w:spacing w:line="360" w:lineRule="exact"/>
        <w:jc w:val="center"/>
        <w:outlineLvl w:val="9"/>
        <w:rPr>
          <w:rFonts w:ascii="黑体" w:eastAsia="黑体" w:hAnsi="黑体" w:cs="黑体"/>
          <w:b w:val="0"/>
          <w:sz w:val="24"/>
          <w:szCs w:val="21"/>
        </w:rPr>
      </w:pP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一、学科大类概况</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油气地学以地质体及其含油气性为研究对象，在地球系统科学理论指导下，研究地质体与油气藏的形成条件、分布规律、演化机理，运用各种现代化勘查手段获取、处理、解释和应用地质信息，查明潜在油气地质资源及油气工程地质体的特征，为地质体油气资源的勘查和开发利用工程服务。油气地学研究涵盖地质研究理论与方法，油气资源勘探理论、方法和技术，油气藏开发地质，地球物理理论、方法与应用，测井理论、方法与技术以及油气田地质工程等领域，具有理学与工学交叉、理论与实践结合、综合性强的特点。</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油气地学学科大类以 “地质资源与地质工程” （国家一流建设学科）、“地质学”、“地球物理学”3个一级博士点学科和“资源勘查工程”、“地质学”、“勘查技术与工程”、“地球物理学”4个国家一流建设专业为支撑，聚焦学科前沿和国家发展战略需求，在油气勘探的地质理论与方法、油气成藏机理与开发地质、地球物理勘探理论与方法等研究领域形成了优势与特色；拥有以院士、长江学者、“千人计划”学者、杰青等国家级人才和知名学者为核心，青年长江学者、青年千人等为骨干，优秀青年教师和博士后为主体的高素质师资队伍，建设有海洋物探与勘探设备国家工程实验室、深层油气重点实验室以及“致密油气地质与勘探创新”、“深层-超深层油气地球物理勘探”两个“111引智基地”等科教融合、国际交流平台，承担着大量国家重点研发计划、中科院先导项目、国家油气重大专项、国家973课题、与中石油重大战略合作项目以及国家自然科学基金重大项目、重点项目、面上基金项目等科研项目，目前已成为国内外油气地学研究领域重要的研发基地和人才培养摇篮。</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油气地学本研一体化人才培养面向世界能源结构转型和国家油气重大发展战略的人才需求，聚焦常规及非常规油气勘探领域的学科发展前沿，定位精英培养目标，实行大类培养模式，贯通本研培养方案，强化创新与国际化教育，旨在打造“油气地学”拔尖人才培养特区。</w:t>
      </w: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二、培养目标</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围绕立德树人根本任务，面向世界能源结构转型和国家油气重大发展战略的对“油气地学”高层次人才需求，培养一批秉承“家国同心、艰苦奋斗、惟真惟实、追求卓越”的石大精神，系统掌握油气地学领域基本理论、方法与技能，具有突出的理论实践创新能力和国际化视野，具备有未来成为油气地学科研领域领军人物素质和潜能的拔尖人才。</w:t>
      </w: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三、培养方向、贯通核心课程、特色课程</w:t>
      </w: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1．培养方向</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1）油气地质：该方向对应理学“地质学”、工学“资源勘查工程”2个本科专业和地质学、地质资源与地质工程两个一级博士点。该方向以油气资源勘探开发地质理论与技术为主要特点，注重利用地学、地球物理学、信息科学等多学科理论和方法，解决国家油气资源的常规、深层和非常规-低渗透油气三大战略及接替领域的重要地质问题，培养服务于国家油气资源勘探、开发与管理的高级工程技术人才。</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（2）油气地球物理勘探：该方向对应理学“地球物理学”、工学“勘查技术与工程（物探）” 2个本科专业和地球物理学、地质资源与地质工程两个一级博士点。该方向以地球物理勘探理论、方法与技术为主要特点，研究地球介质中各种地球物理场基本特征、地球物理探测采集方法和技术、资料信息处理和综合解释的理论与方法，注重地球物理方法与计算机、数学等学科的融合，解决地球物理勘探中的重要理论和工程问题，培养服务于国家油气和矿产资源领域研究与管理的高级人才。</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（3）油气地球物理测井：该方向对应工学“勘查技术与工程（测井）” 本科专业和地质资源与地质工程一级博士点，包括地球物理测井理论、方法与技术。该方向以地球物理测井理论、方法与技术为主要特点，研究井孔地球物理场特征、探测方法和采集技术、测井信息处理及应用，注重运用地球物理测井方法与地质学、数学、自动化、电子学、计算机等学科融合，解决地球物理测井重要理论和工程问题，培养服务于国家油气和矿产等资源领域科学研究与管理的高级人才。</w:t>
      </w: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2．贯通核心课程</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（1）“油气地质”方向</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构造地质学（含盆地构造）、古生物学与地史学、沉积学、油气地质与勘探、油气田地下地质学、储层地质学及油气藏描述（全英文）</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（2）“油气地球物理勘探”方向</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 xml:space="preserve">弹性波动力学、信号分析与处理、电法勘探、重磁勘探、地震资料数字处理方法（全英文）、地震资料综合解释、地球物理反演理论（全英文）、定量地震学 </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 xml:space="preserve"> （3）“油气地球物理测井”方向</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测井岩石物理学与实验、测井方法与原理、测井仪器原理、测井数据处理与综合解释、测井信息处理及应用、测井方法与技术前沿（全英文）、油气储层测井评价方法（全英文）</w:t>
      </w: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3．特色课程</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劳动教育实践课程：新生研讨课</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全英语课程：中国近现代史纲要</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双语课程：军事技能训练</w:t>
      </w: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四、学习年限</w:t>
      </w:r>
    </w:p>
    <w:p w:rsidR="00EB74E2" w:rsidRPr="00584418" w:rsidP="00584418">
      <w:pPr>
        <w:spacing w:line="36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本硕学习年限一般为6年，本硕博学习年限一般为9年</w:t>
      </w:r>
    </w:p>
    <w:p w:rsidR="00EB74E2" w:rsidRPr="00584418" w:rsidP="00584418">
      <w:pPr>
        <w:spacing w:line="36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五、学分要求</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920"/>
        <w:gridCol w:w="700"/>
        <w:gridCol w:w="700"/>
        <w:gridCol w:w="700"/>
        <w:gridCol w:w="700"/>
        <w:gridCol w:w="700"/>
        <w:gridCol w:w="700"/>
        <w:gridCol w:w="700"/>
        <w:gridCol w:w="700"/>
        <w:gridCol w:w="7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92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培养方向</w:t>
            </w:r>
          </w:p>
        </w:tc>
        <w:tc>
          <w:tcPr>
            <w:tcW w:w="2100" w:type="dxa"/>
            <w:gridSpan w:val="3"/>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必修</w:t>
            </w:r>
          </w:p>
        </w:tc>
        <w:tc>
          <w:tcPr>
            <w:tcW w:w="2100" w:type="dxa"/>
            <w:gridSpan w:val="3"/>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选修</w:t>
            </w:r>
          </w:p>
        </w:tc>
        <w:tc>
          <w:tcPr>
            <w:tcW w:w="2100" w:type="dxa"/>
            <w:gridSpan w:val="3"/>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总学分</w:t>
            </w:r>
          </w:p>
        </w:tc>
      </w:tr>
      <w:tr>
        <w:tblPrEx>
          <w:tblW w:w="0" w:type="auto"/>
          <w:tblLayout w:type="fixed"/>
          <w:tblCellMar>
            <w:left w:w="108" w:type="dxa"/>
            <w:right w:w="108" w:type="dxa"/>
          </w:tblCellMar>
        </w:tblPrEx>
        <w:tc>
          <w:tcPr>
            <w:tcW w:w="2920" w:type="dxa"/>
            <w:vMerge/>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本科</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硕士</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博士</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本科</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硕士</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博士</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本科</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硕士</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博士</w:t>
            </w:r>
          </w:p>
        </w:tc>
      </w:tr>
      <w:tr>
        <w:tblPrEx>
          <w:tblW w:w="0" w:type="auto"/>
          <w:tblLayout w:type="fixed"/>
          <w:tblCellMar>
            <w:left w:w="108" w:type="dxa"/>
            <w:right w:w="108" w:type="dxa"/>
          </w:tblCellMar>
        </w:tblPrEx>
        <w:tc>
          <w:tcPr>
            <w:tcW w:w="292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油气地质</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129</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144</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148</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10</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23</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23</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139</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167</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171</w:t>
            </w:r>
          </w:p>
        </w:tc>
      </w:tr>
      <w:tr>
        <w:tblPrEx>
          <w:tblW w:w="0" w:type="auto"/>
          <w:tblLayout w:type="fixed"/>
          <w:tblCellMar>
            <w:left w:w="108" w:type="dxa"/>
            <w:right w:w="108" w:type="dxa"/>
          </w:tblCellMar>
        </w:tblPrEx>
        <w:tc>
          <w:tcPr>
            <w:tcW w:w="292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油气地球物理勘探</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129</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144</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148</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10</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23</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23</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139</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167</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171</w:t>
            </w:r>
          </w:p>
        </w:tc>
      </w:tr>
      <w:tr>
        <w:tblPrEx>
          <w:tblW w:w="0" w:type="auto"/>
          <w:tblLayout w:type="fixed"/>
          <w:tblCellMar>
            <w:left w:w="108" w:type="dxa"/>
            <w:right w:w="108" w:type="dxa"/>
          </w:tblCellMar>
        </w:tblPrEx>
        <w:tc>
          <w:tcPr>
            <w:tcW w:w="292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油气地球物理测井</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129</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144</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148</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10</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23</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23</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139</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167</w:t>
            </w:r>
          </w:p>
        </w:tc>
        <w:tc>
          <w:tcPr>
            <w:tcW w:w="700" w:type="dxa"/>
            <w:vAlign w:val="center"/>
          </w:tcPr>
          <w:p w:rsidR="00EB74E2" w:rsidRPr="00584418" w:rsidP="00584418">
            <w:pPr>
              <w:spacing w:line="280" w:lineRule="exact"/>
              <w:ind w:left="0" w:firstLine="0"/>
              <w:jc w:val="center"/>
              <w:outlineLvl w:val="9"/>
              <w:rPr>
                <w:rFonts w:ascii="宋体" w:eastAsia="宋体" w:hAnsi="宋体" w:cs="宋体"/>
                <w:b w:val="0"/>
                <w:sz w:val="21"/>
                <w:szCs w:val="21"/>
              </w:rPr>
            </w:pPr>
            <w:r w:rsidRPr="00584418">
              <w:rPr>
                <w:rFonts w:ascii="宋体" w:eastAsia="宋体" w:hAnsi="宋体" w:cs="宋体"/>
                <w:b w:val="0"/>
                <w:sz w:val="21"/>
                <w:szCs w:val="21"/>
              </w:rPr>
              <w:t>171</w:t>
            </w:r>
          </w:p>
        </w:tc>
      </w:tr>
    </w:tbl>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1.第四学年学习结束，学生满足培养方向的本科学分要求，达到本科生培养的要求，颁发本科毕业证书，授予学士学位。</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2.第六学年学习结束，未获得攻读博士学位研究生资格的学生，修完本研一体班培养方案前六学年的课程与环节，且修满167个学分，完成硕士论文，达到硕士研究生培养要求，颁发硕士研究生毕业证书，授予硕士学位。</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3.获得攻读博士学位研究生资格的学生，修完本研一体班培养方案的全部课程与环节，完成博士论文，达到博士研究生培养要求，颁发博士研究生毕业证书，授予博士学位。</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br w:type="page"/>
      </w:r>
    </w:p>
    <w:p w:rsidR="00EB74E2" w:rsidRPr="00584418" w:rsidP="00584418">
      <w:pPr>
        <w:spacing w:line="28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六、课程设置、教学环节及指导性修读计划</w:t>
      </w:r>
    </w:p>
    <w:p w:rsidR="00EB74E2" w:rsidRPr="00584418" w:rsidP="00584418">
      <w:pPr>
        <w:spacing w:line="280" w:lineRule="exact"/>
        <w:ind w:left="0" w:firstLine="440"/>
        <w:jc w:val="left"/>
        <w:outlineLvl w:val="9"/>
        <w:rPr>
          <w:rFonts w:ascii="宋体" w:eastAsia="宋体" w:hAnsi="宋体" w:cs="宋体"/>
          <w:b/>
          <w:sz w:val="21"/>
          <w:szCs w:val="21"/>
        </w:rPr>
      </w:pPr>
      <w:r w:rsidRPr="00584418">
        <w:rPr>
          <w:rFonts w:ascii="宋体" w:eastAsia="宋体" w:hAnsi="宋体" w:cs="宋体"/>
          <w:b/>
          <w:sz w:val="21"/>
          <w:szCs w:val="21"/>
        </w:rPr>
        <w:t>（一）油气地学类本研一体化培养基础阶段必修课程设置（前两学年）</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400"/>
        <w:gridCol w:w="1000"/>
        <w:gridCol w:w="2820"/>
        <w:gridCol w:w="500"/>
        <w:gridCol w:w="500"/>
        <w:gridCol w:w="500"/>
        <w:gridCol w:w="500"/>
        <w:gridCol w:w="500"/>
        <w:gridCol w:w="500"/>
        <w:gridCol w:w="500"/>
        <w:gridCol w:w="500"/>
        <w:gridCol w:w="1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课程类别</w:t>
            </w:r>
          </w:p>
        </w:tc>
        <w:tc>
          <w:tcPr>
            <w:tcW w:w="10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课程编码</w:t>
            </w:r>
          </w:p>
        </w:tc>
        <w:tc>
          <w:tcPr>
            <w:tcW w:w="282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课程名称</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学分</w:t>
            </w:r>
          </w:p>
        </w:tc>
        <w:tc>
          <w:tcPr>
            <w:tcW w:w="2500" w:type="dxa"/>
            <w:gridSpan w:val="5"/>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课内学时</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学期</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阶段</w:t>
            </w:r>
          </w:p>
        </w:tc>
        <w:tc>
          <w:tcPr>
            <w:tcW w:w="10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备注</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10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282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合计</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讲授</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实验</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上机</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实践</w:t>
            </w: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10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通识教育课程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GEO122811010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新生研讨课</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Freshmen Seminar</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MRX410111031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中国近现代史纲要</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Outline of Modern Chinese History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ARM010111020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军事技能训练</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Military Skills Training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STU010111010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大学生心理健康教育</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Mental Health Education For College Students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SFS124812100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通用英语（2-1）</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General English (2-1)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UPE110114100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体育（4-1）</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Physical Education (4-1)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MRX610111020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军事理论与国家安全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Military Theory and National Security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SFS124712200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通用英语（2-2）</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General English (2-2)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MRX324811031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思想道德与法治</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Ideological Morality and Rule of Law</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UPE110114200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体育（4-2）</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Physical Education (4-2)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MRX324911021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思想政治理论课社会实践</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Social Practice of Ideological and Political Theory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SFS110212100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学术英语（2-1）</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Academic English (2-1)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UPE110114300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体育（4-3）</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Physical Education (4-3)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MRX210111053</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毛泽东思想和中国特色社会主义理论体系概论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Introduction to Mao Zedong Thought and Theoretical System of Socialism With Chinese Characteristics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MRX224811031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习近平新时代中国特色社会主义思想概论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Introduction to Xi Jinping Thought on Socialism with Chinese Characteristics for a New Era</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MRX120211031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马克思主义基本原理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Basic Principles of Marxism</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SFS124912200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学术英语（2-2）</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Academic English (2-2)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UPE110114400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体育（4-4）</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Physical Education (4-4)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MRX510111020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形势与政策</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Situation and Policy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学科基础课程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SCC251012100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数学分析（2-1）</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Mathematical Analysis (2-1)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GEO110611040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地质学基础</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Basis of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CST110211025</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程序设计（C）</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Programming (C)</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CST110611015</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大学计算机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Fundamentals of Computer</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SCC850611035</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大学化学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College Chemistry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SCC251012200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数学分析（2-2）</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Mathematical Analysis (2-2)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96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96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SCC212411035</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线性代数与解析几何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Linear Algebra and Analytic Geometry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SCC410112101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大学物理（2-1）</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University Physics (2-1)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CST110511015</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程序设计课程设计</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Curriculum Design of Programming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1.5周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1.5周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GEO123711030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基础地质实习</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Basic Geological Practice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SCC211111030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概率论与数理统计</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Probability Theory and Mathematical Statistics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SCC410112201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大学物理（2-2）</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University Physics (2-2)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SCC710112100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大学物理实验（2-1）</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College Physics Experiment(2-1)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SCC251911030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数值计算方法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Numerical Calculation Method</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GEO122611046</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矿物岩石学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Mineral Petrology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SCC252811040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数学物理方法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Methods of Mathematical 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SCC710112200</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大学物理实验（2-2）</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College Physics Experiment (2-2)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SCC311611015</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数学建模实验</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Mathematical Modeling Experiment</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GEO222411035</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地震勘探原理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Principle of Seismic Exploration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GEO261911041</w:t>
            </w:r>
          </w:p>
        </w:tc>
        <w:tc>
          <w:tcPr>
            <w:tcW w:w="28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地球物理测井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Geophysical Well Logging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bl>
    <w:p w:rsidR="00EB74E2" w:rsidRPr="00584418" w:rsidP="00584418">
      <w:pPr>
        <w:spacing w:line="280" w:lineRule="exact"/>
        <w:ind w:left="0" w:firstLine="0"/>
        <w:jc w:val="left"/>
        <w:outlineLvl w:val="9"/>
        <w:rPr>
          <w:rFonts w:ascii="宋体" w:eastAsia="宋体" w:hAnsi="宋体" w:cs="宋体"/>
          <w:b/>
          <w:sz w:val="16"/>
          <w:szCs w:val="21"/>
        </w:rPr>
      </w:pPr>
      <w:r w:rsidRPr="00584418">
        <w:rPr>
          <w:rFonts w:ascii="宋体" w:eastAsia="宋体" w:hAnsi="宋体" w:cs="宋体"/>
          <w:b/>
          <w:sz w:val="16"/>
          <w:szCs w:val="21"/>
        </w:rPr>
        <w:br w:type="page"/>
      </w:r>
    </w:p>
    <w:p w:rsidR="00EB74E2" w:rsidRPr="00584418" w:rsidP="00584418">
      <w:pPr>
        <w:spacing w:line="280" w:lineRule="exact"/>
        <w:ind w:left="0" w:firstLine="0"/>
        <w:jc w:val="left"/>
        <w:outlineLvl w:val="9"/>
        <w:rPr>
          <w:rFonts w:ascii="宋体" w:eastAsia="宋体" w:hAnsi="宋体" w:cs="宋体"/>
          <w:b/>
          <w:sz w:val="21"/>
          <w:szCs w:val="21"/>
        </w:rPr>
      </w:pPr>
      <w:r w:rsidRPr="00584418">
        <w:rPr>
          <w:rFonts w:ascii="宋体" w:eastAsia="宋体" w:hAnsi="宋体" w:cs="宋体"/>
          <w:b/>
          <w:sz w:val="21"/>
          <w:szCs w:val="21"/>
        </w:rPr>
        <w:t>（二）油气地学类本研一体化培养专业阶段必修课程设置</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400"/>
        <w:gridCol w:w="400"/>
        <w:gridCol w:w="1000"/>
        <w:gridCol w:w="2420"/>
        <w:gridCol w:w="500"/>
        <w:gridCol w:w="500"/>
        <w:gridCol w:w="500"/>
        <w:gridCol w:w="500"/>
        <w:gridCol w:w="500"/>
        <w:gridCol w:w="500"/>
        <w:gridCol w:w="500"/>
        <w:gridCol w:w="500"/>
        <w:gridCol w:w="1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课程类别</w:t>
            </w: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专业方向</w:t>
            </w:r>
          </w:p>
        </w:tc>
        <w:tc>
          <w:tcPr>
            <w:tcW w:w="10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课程编码</w:t>
            </w:r>
          </w:p>
        </w:tc>
        <w:tc>
          <w:tcPr>
            <w:tcW w:w="242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课程名称</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学分</w:t>
            </w:r>
          </w:p>
        </w:tc>
        <w:tc>
          <w:tcPr>
            <w:tcW w:w="2500" w:type="dxa"/>
            <w:gridSpan w:val="5"/>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课内学时</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学期</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阶段</w:t>
            </w:r>
          </w:p>
        </w:tc>
        <w:tc>
          <w:tcPr>
            <w:tcW w:w="10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备注</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10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242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合计</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讲授</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实验</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上机</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实践</w:t>
            </w: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10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公共课程</w:t>
            </w: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通识教育课程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MRX224911020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新时代中国特色社会主义理论与实践</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Theory and Practice of Socialism with Chinese Characteristics for a New Era</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9</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MRX210311021</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中国马克思主义与当代</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Chinese Marxism and Contemporary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D</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MRX110411013</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自然辩证法概论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Introduction to Dialectics of Nature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学科基础课程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GEO266111020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大数据技术与应用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Big Data Technology and Application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SCC253011031</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矩阵理论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Matrix Theory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CST111111020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人工智能基础</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Fundamentals of Artificial Intelligence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SPE124311025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油气田开发工程</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Oil &amp;amp; Gas Field Development Engineering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前沿课程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GEO165011020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油气地质理论与方法前沿</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Frontier of Oil and Gas Geological Theory and Method</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9</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D</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根据主修方向，前沿课程二选一</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GEO225011020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油气地球物理理论、方法与技术前沿</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Oil and Gas Geophysical Theory, Method and Technology Frontier</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9</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D</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根据主修方向，前沿课程二选一</w:t>
            </w:r>
          </w:p>
        </w:tc>
      </w:tr>
      <w:tr>
        <w:tblPrEx>
          <w:tblW w:w="0" w:type="auto"/>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油气地质方向</w:t>
            </w: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专业课程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GEO124611045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构造地质学（含盆地构造）</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Structural Geology (Including Basin Structure)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GEO123811040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古生物学与地史学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Historical Paleontology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GEO123411046</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沉积学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 xml:space="preserve">Sedimentology </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GEO160611010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地震资料地质综合解释</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Geological Interpretation of Seismic Data</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GEO124811040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野外地质综合实习</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Field Geological Comprehensive Practice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GEO162711045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油气地质与勘探</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 xml:space="preserve">Petroleum Geology and Exploration </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GEO162811035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油气田地下地质学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Subsurface Geology of Oil &amp;amp; Gas Fields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GEO110711020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地质专题实习</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Geological Special Topic Practice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GEO162511010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油气地质课程设计</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Course Design for Petroleum Geology and Exploration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GEO169311020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储层地质学及油气藏描述（全英文）</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Reservoir Geology and Reservoir Description(English)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GEO163011010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油气田地下地质学课程设计</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Course Design for Subsurface Geology of Oil &amp;amp; Gas Field</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油气地球物理勘探方向</w:t>
            </w: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专业课程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GEO210511035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弹性波动力学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Elastic Wave Dynamics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GEO211611030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信号分析与处理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Signal Analysis and Processing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CTL210111030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电工电子学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Electrotechnics &amp;amp; Electronics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GEO222311015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电法勘探</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Electrical Exploration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GEO222911020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重磁勘探</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Gravity and Magnetic Exploration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GEO268711020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岩石物理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Rock 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GEO150411026</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石油地质学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Petroleum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GEO211111010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地震资料构造解释</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Structural Interpretation of Seismic Data</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GEO269811010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地球物理勘探综合实训</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The practice of geophysical prospecting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GEO221011020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地震勘探仪器及生产实习</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Seismic Exploration Instruments and Production Practice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GEO269311030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地震资料数字处理方法（全英文）</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Seismic Data Processing Method(English)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GEO221711010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地震资料处理实训</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Seismic Data Processing Practice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GEO222111020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地震资料综合解释</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Seismic Data Interpretation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GEO268311020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地球物理反演理论（全英文）</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Theory of Geophysical Inversion(English)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GEO269611020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定量地震学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Quantitative Seismology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油气地球物理测井方向</w:t>
            </w: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专业课程</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CTL210111030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电工电子学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Electrotechnics &amp;amp; Electronics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GEO262411025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电磁场论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Electromagnetic Field Theory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GEO262611020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井筒声学基础</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Fundamentals of Borehole Acoustics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GEO263311020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原子核物理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Nuclear 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GEO263811030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测井岩石物理学与实验</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Logging Petrophysics and Experiment</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GEO260211051</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测井方法与原理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Well Logging Methods and Principles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GEO261211031</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测井仪器原理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Principle of Well-Logging Instrument</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GEO263511036</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测井数据处理与综合解释</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Logging Data Processing and Comprehensive Interpretation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GEO260711020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测井生产实习</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Well Logging Field Practice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GEO263811020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测井信息处理及应用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Logging Information Processing and Application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GEO269111010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测井方法与技术前沿（全英文）</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Frontier of Logging method and technique(English)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GEO268611020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油气储层测井评价方法（全英文）</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Logging Evaluation Method For Oil and Gas Reservoir(English)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BY</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GEO265611030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地球物理测井综合实训</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Geophysical well Logging Comprehensive Training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bl>
    <w:p w:rsidR="00EB74E2" w:rsidRPr="00584418" w:rsidP="00584418">
      <w:pPr>
        <w:spacing w:line="280" w:lineRule="exact"/>
        <w:ind w:left="0" w:firstLine="0"/>
        <w:jc w:val="left"/>
        <w:outlineLvl w:val="9"/>
        <w:rPr>
          <w:rFonts w:ascii="宋体" w:eastAsia="宋体" w:hAnsi="宋体" w:cs="宋体"/>
          <w:b/>
          <w:sz w:val="16"/>
          <w:szCs w:val="21"/>
        </w:rPr>
      </w:pPr>
      <w:r w:rsidRPr="00584418">
        <w:rPr>
          <w:rFonts w:ascii="宋体" w:eastAsia="宋体" w:hAnsi="宋体" w:cs="宋体"/>
          <w:b/>
          <w:sz w:val="16"/>
          <w:szCs w:val="21"/>
        </w:rPr>
        <w:br w:type="page"/>
      </w:r>
    </w:p>
    <w:p w:rsidR="00EB74E2" w:rsidRPr="00584418" w:rsidP="00584418">
      <w:pPr>
        <w:spacing w:line="280" w:lineRule="exact"/>
        <w:ind w:left="0" w:firstLine="0"/>
        <w:jc w:val="left"/>
        <w:outlineLvl w:val="9"/>
        <w:rPr>
          <w:rFonts w:ascii="宋体" w:eastAsia="宋体" w:hAnsi="宋体" w:cs="宋体"/>
          <w:b/>
          <w:sz w:val="21"/>
          <w:szCs w:val="21"/>
        </w:rPr>
      </w:pPr>
      <w:r w:rsidRPr="00584418">
        <w:rPr>
          <w:rFonts w:ascii="宋体" w:eastAsia="宋体" w:hAnsi="宋体" w:cs="宋体"/>
          <w:b/>
          <w:sz w:val="21"/>
          <w:szCs w:val="21"/>
        </w:rPr>
        <w:t>（三）油气地学类本研一体化培养专业阶段选修课程设置</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400"/>
        <w:gridCol w:w="400"/>
        <w:gridCol w:w="1000"/>
        <w:gridCol w:w="2420"/>
        <w:gridCol w:w="500"/>
        <w:gridCol w:w="500"/>
        <w:gridCol w:w="500"/>
        <w:gridCol w:w="500"/>
        <w:gridCol w:w="500"/>
        <w:gridCol w:w="500"/>
        <w:gridCol w:w="500"/>
        <w:gridCol w:w="500"/>
        <w:gridCol w:w="1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课程类别</w:t>
            </w: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专业方向</w:t>
            </w:r>
          </w:p>
        </w:tc>
        <w:tc>
          <w:tcPr>
            <w:tcW w:w="10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课程编码</w:t>
            </w:r>
          </w:p>
        </w:tc>
        <w:tc>
          <w:tcPr>
            <w:tcW w:w="242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课程名称</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学分</w:t>
            </w:r>
          </w:p>
        </w:tc>
        <w:tc>
          <w:tcPr>
            <w:tcW w:w="2500" w:type="dxa"/>
            <w:gridSpan w:val="5"/>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课内学时</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学期</w:t>
            </w:r>
          </w:p>
        </w:tc>
        <w:tc>
          <w:tcPr>
            <w:tcW w:w="5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阶段</w:t>
            </w:r>
          </w:p>
        </w:tc>
        <w:tc>
          <w:tcPr>
            <w:tcW w:w="1000" w:type="dxa"/>
            <w:vMerge w:val="restart"/>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备注</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10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242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合计</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讲授</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实验</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上机</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sz w:val="16"/>
                <w:szCs w:val="21"/>
              </w:rPr>
            </w:pPr>
            <w:r w:rsidRPr="00584418">
              <w:rPr>
                <w:rFonts w:ascii="宋体" w:eastAsia="宋体" w:hAnsi="宋体" w:cs="宋体"/>
                <w:b/>
                <w:sz w:val="16"/>
                <w:szCs w:val="21"/>
              </w:rPr>
              <w:t>实践</w:t>
            </w: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500" w:type="dxa"/>
            <w:vMerge/>
            <w:vAlign w:val="center"/>
          </w:tcPr>
          <w:p w:rsidR="00EB74E2" w:rsidRPr="00584418" w:rsidP="00584418">
            <w:pPr>
              <w:spacing w:line="280" w:lineRule="exact"/>
              <w:ind w:left="0" w:firstLine="0"/>
              <w:jc w:val="center"/>
              <w:outlineLvl w:val="9"/>
              <w:rPr>
                <w:rFonts w:ascii="宋体" w:eastAsia="宋体" w:hAnsi="宋体" w:cs="宋体"/>
                <w:b/>
                <w:sz w:val="16"/>
                <w:szCs w:val="21"/>
              </w:rPr>
            </w:pPr>
          </w:p>
        </w:tc>
        <w:tc>
          <w:tcPr>
            <w:tcW w:w="10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专业课程</w:t>
            </w: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油气地质方向</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GEO169921010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测井资料地质解释</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Geological Comprehensive Interpretation of Well Logging Data</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GEO168921020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地球化学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Geochemistry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GEO162421020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油气地球化学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Petroleum Geochemistry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GEO162621020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油气地质软件应用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Application of Petroleum Geology Software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GEO168221010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碎屑岩沉积体系与时间地层学（全英文）</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Siliciclastic Depositional Systems And Time Stratigraphy(English)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S3</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GEO166121020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油田地质实习</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Practice of Oil &amp;amp; Gas Field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2周</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GEO125221020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地层学原理与方法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Principles and Methods of Stratigraphy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GEO161221020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含油气盆地分析</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Analysis of Petroliferous Basins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GEO167321010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深层、深水油气导论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Deep and deep-water oil and gas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GEO166021020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储层表征与建模</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Reservoir Characterization and Modeling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GEO167521020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测井地质学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Well Logging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GEO166221020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高等石油地质学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Advanced Petroleum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GEO162921020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非常规油气地质学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Unconventional Petroleum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GEO167121020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油藏地质基本技能实训</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Basic Skills Training of Reservoir Geology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GEO168521020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油气勘探综合技术实训</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Comprehensive Technical Training of Oil and Gas Exploration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GEO167821020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专业设计大赛（油气地质）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Professional Design Competition（Oil and gas geology, logging, geophysics）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GEO169221020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层序地层学及应用（全英文）</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Applied Sequence Stratigraphy(English)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GEO160721021</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地质统计学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Geostatistics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GEO169021030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结晶学与晶体光学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Crystallography and Crystal Optics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必选</w:t>
            </w: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油气地球物理勘探方向</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GEO220421035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地球动力学基础</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Fundamentals of Geodynamics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SCC252521030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最优化方法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Optimization Method</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GEO224121025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工程与环境地球物理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Engineering and Environmental Geophysics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GEO210721020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地球物理反演基础</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Basis of Geophysical Inversion</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GEO268821020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岩石物理学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petrophysics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GEO226021020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计算地球物理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Computational Geophysics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GEO266821020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地球动力学和深部地球物理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Geodynamics and Geophysics of Deep Earth</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GEO268021020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高等地球电磁学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Advanced Earth Electromagnetism</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GEO269521020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地震数据处理与成像</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Seismic data imaging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GEO266521020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综合地球物理方法与应用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Integrated Geophysical Methods and Applications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GEO224521020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现代信号分析理论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Modern Signal Analysis Theory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GEO267621020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高等地震学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Advanced Seismology</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GEO268421020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油气储层地球物理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Oil and Gas Reservoir Geophysics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GEO225321020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重力场理论与方法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Theory and Method of Gravity Field</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GEO223321020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地震波动力学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Seismic Wave Dynamics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GEO224721020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地球物理软件分析与应用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Analysis and Application of Geophysical Software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GEO266421020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人工智能与地球物理数据挖掘</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Artificial intelligence and geophysical data mining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restart"/>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油气地球物理测井方向</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GEO220121035</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弹性波动力学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Elastic Wave Dynamics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GEO260621030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测井软件技术基础</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Fundamentals of Computer Software Technology on Well Logging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GEO269021021</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信号分析与处理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Signal Analysis and Processing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(12)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GEO262921030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微控制器原理及接口技术</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 xml:space="preserve">Microcontroller Principle and Interface Technology </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GEO263521030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地层倾角与成像测井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Formation Dip and Image Logging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50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44</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GEO264521020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定量测井声学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Quantitative Logging Acoustics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GEO263421030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生产与工程测井</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Production and Engineering Logging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6</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SPE110721020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油层物理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Petrophysics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SPE127921030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油气渗流力学</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Mechanics of Oil &amp;amp; Gas Fow in Porous Media</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48</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B</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GEO265321020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数字图像处理</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Digital Image Processing</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GEO267221020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井筒地球物理场论</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Borehole Geophysics</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r>
        <w:tblPrEx>
          <w:tblW w:w="0" w:type="auto"/>
          <w:tblLayout w:type="fixed"/>
          <w:tblCellMar>
            <w:left w:w="0" w:type="dxa"/>
            <w:right w:w="0" w:type="dxa"/>
          </w:tblCellMar>
        </w:tblPrEx>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400" w:type="dxa"/>
            <w:vMerge/>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GEO263821020</w:t>
            </w:r>
          </w:p>
        </w:tc>
        <w:tc>
          <w:tcPr>
            <w:tcW w:w="2420" w:type="dxa"/>
            <w:vAlign w:val="center"/>
          </w:tcPr>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测井软件分析与应用</w:t>
            </w:r>
          </w:p>
          <w:p w:rsidR="00EB74E2" w:rsidRPr="00584418" w:rsidP="00584418">
            <w:pPr>
              <w:spacing w:line="280" w:lineRule="exact"/>
              <w:ind w:left="0" w:firstLine="0"/>
              <w:jc w:val="left"/>
              <w:outlineLvl w:val="9"/>
              <w:rPr>
                <w:rFonts w:ascii="宋体" w:eastAsia="宋体" w:hAnsi="宋体" w:cs="宋体"/>
                <w:b w:val="0"/>
                <w:sz w:val="16"/>
                <w:szCs w:val="21"/>
              </w:rPr>
            </w:pPr>
            <w:r w:rsidRPr="00584418">
              <w:rPr>
                <w:rFonts w:ascii="宋体" w:eastAsia="宋体" w:hAnsi="宋体" w:cs="宋体"/>
                <w:b w:val="0"/>
                <w:sz w:val="16"/>
                <w:szCs w:val="21"/>
              </w:rPr>
              <w:t>Analysis and Application of Well Logging Software</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2.0</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32</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7</w:t>
            </w:r>
          </w:p>
        </w:tc>
        <w:tc>
          <w:tcPr>
            <w:tcW w:w="5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r w:rsidRPr="00584418">
              <w:rPr>
                <w:rFonts w:ascii="宋体" w:eastAsia="宋体" w:hAnsi="宋体" w:cs="宋体"/>
                <w:b w:val="0"/>
                <w:sz w:val="16"/>
                <w:szCs w:val="21"/>
              </w:rPr>
              <w:t>M</w:t>
            </w:r>
          </w:p>
        </w:tc>
        <w:tc>
          <w:tcPr>
            <w:tcW w:w="1000" w:type="dxa"/>
            <w:vAlign w:val="center"/>
          </w:tcPr>
          <w:p w:rsidR="00EB74E2" w:rsidRPr="00584418" w:rsidP="00584418">
            <w:pPr>
              <w:spacing w:line="280" w:lineRule="exact"/>
              <w:ind w:left="0" w:firstLine="0"/>
              <w:jc w:val="center"/>
              <w:outlineLvl w:val="9"/>
              <w:rPr>
                <w:rFonts w:ascii="宋体" w:eastAsia="宋体" w:hAnsi="宋体" w:cs="宋体"/>
                <w:b w:val="0"/>
                <w:sz w:val="16"/>
                <w:szCs w:val="21"/>
              </w:rPr>
            </w:pPr>
          </w:p>
        </w:tc>
      </w:tr>
    </w:tbl>
    <w:p w:rsidR="00EB74E2" w:rsidRPr="00584418" w:rsidP="00584418">
      <w:pPr>
        <w:spacing w:line="280" w:lineRule="exact"/>
        <w:ind w:left="0" w:firstLine="440"/>
        <w:jc w:val="left"/>
        <w:outlineLvl w:val="9"/>
        <w:rPr>
          <w:rFonts w:ascii="宋体" w:eastAsia="宋体" w:hAnsi="宋体" w:cs="宋体"/>
          <w:b/>
          <w:sz w:val="21"/>
          <w:szCs w:val="21"/>
        </w:rPr>
      </w:pPr>
      <w:r w:rsidRPr="00584418">
        <w:rPr>
          <w:rFonts w:ascii="宋体" w:eastAsia="宋体" w:hAnsi="宋体" w:cs="宋体"/>
          <w:b/>
          <w:sz w:val="21"/>
          <w:szCs w:val="21"/>
        </w:rPr>
        <w:t>1. 选修要求：</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1）前四年至少取得6个通识教育核心选修课程学分，《社会主义发展史》、《新中国史》、《党史》、《改革开放史》中必选一门，其他至少包含2个艺术类课程学分。《科研诚信与学术规范》为硕士阶段选修课中必选课程。</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2）专业选修课由导师指导选课，要求至少取得4个课程属性为“B”的专业选修课程学分，至少取得12个课程属性为“M”的专业选修课程学分，油气地质方向至少选一门全英文专业选修课并取得学分。限选课根据研究生论文选题需要及导师要求，可在本培养方案之外，选择同专业非本研一体硕士研究生培养方案中的选修课程，所得学分计入其选修课程学分。</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（3）鼓励学生运用线上教学资源，在导师的指导下修读国内外线上精品课程，取得的学分经开课教师或导师认证，计入选修课程学分。</w:t>
      </w:r>
    </w:p>
    <w:p w:rsidR="00EB74E2" w:rsidRPr="00584418" w:rsidP="00584418">
      <w:pPr>
        <w:spacing w:line="280" w:lineRule="exact"/>
        <w:ind w:left="0" w:firstLine="440"/>
        <w:jc w:val="left"/>
        <w:outlineLvl w:val="9"/>
        <w:rPr>
          <w:rFonts w:ascii="宋体" w:eastAsia="宋体" w:hAnsi="宋体" w:cs="宋体"/>
          <w:b/>
          <w:sz w:val="21"/>
          <w:szCs w:val="21"/>
        </w:rPr>
      </w:pPr>
      <w:r w:rsidRPr="00584418">
        <w:rPr>
          <w:rFonts w:ascii="宋体" w:eastAsia="宋体" w:hAnsi="宋体" w:cs="宋体"/>
          <w:b/>
          <w:sz w:val="21"/>
          <w:szCs w:val="21"/>
        </w:rPr>
        <w:t>2. 修读建议：</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第三学年开始，学生在专业导师指导下开展科学研究，并制定个性化的修读计划。个人修读计划应结合学生兴趣、研究方向、知识素质能力结构、学期学习任务等综合因素制定，保障培养质量。每学期初，可根据实际情况进行调整。</w:t>
      </w:r>
    </w:p>
    <w:p w:rsidR="00EB74E2" w:rsidRPr="00584418" w:rsidP="00584418">
      <w:pPr>
        <w:spacing w:line="280" w:lineRule="exact"/>
        <w:ind w:left="0" w:firstLine="440"/>
        <w:jc w:val="left"/>
        <w:outlineLvl w:val="9"/>
        <w:rPr>
          <w:rFonts w:ascii="黑体" w:eastAsia="黑体" w:hAnsi="黑体" w:cs="黑体"/>
          <w:b/>
          <w:sz w:val="24"/>
          <w:szCs w:val="21"/>
        </w:rPr>
      </w:pPr>
      <w:r w:rsidRPr="00584418">
        <w:rPr>
          <w:rFonts w:ascii="黑体" w:eastAsia="黑体" w:hAnsi="黑体" w:cs="黑体"/>
          <w:b/>
          <w:sz w:val="24"/>
          <w:szCs w:val="21"/>
        </w:rPr>
        <w:t>七、综合素质培养要求</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1．主动与导师联系，积极参与科技创新项目或导师科研课题研究，开展科研工作。</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2．每学期开学后2周内与导师商讨制定学期课程学习和科研训练计划。</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3．选听学术讲座，4年至少16次，6年至少24次，9年至少30次。</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4．参加导师的学术研讨，前4年每学期至少1次主题发言（其中英语发言不少于2次）。</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5．在校级及以上学术会议做学术报告，4年至少1次，6年至少2次（至少1次为全英文学术报告），9年至少3次（至少2次为全英文学术报告）。</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6．前4年作为主要负责人至少完成1项科技创新项目研究，包括各级大学生创新创业训练计划项目、本科生自主创新科研计划、科技创新挑战杯专项以及导师科研项目等；研究生学习阶段，作为骨干参与省部级以上重大科研课题的研究，且需满足申请硕士、博士学位对学术论文发表的要求。</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7．积极参加国际学术交流，前六年至少有一次境外学术交流。</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8. 硕士需在第九学期完成文献阅读与开题报告，博士在第十一或者十二学期完成文献阅读与开题报告，开题后一学期进行中期考核。</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9.第八学期本科毕业资格审查前提交综合性学术研究成果并通过成果答辩。综合性学术研究成果包括以下类型，满足其中一条即可：</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（1）专业学术期刊正刊（统计源期刊）发表的论文（第一作者或本人第二作者且导师为第一作者）；</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（2）全国或者国际学术会议报告（第一作者）；</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（3）作为前两位完成人的校级及以上创新创业项目报告，提交要求参照团队毕业设计项目要求；</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4）参加学科竞赛并获全国二等奖及以上的，提交参赛报告（全国大学生地质技能竞赛、全国油气地质大赛、全国大学生测井技能大赛、“东方杯”全国大学生勘探地球物理大赛、全国大学生地球物理知识竞赛）；</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（5）在导师指导下开展科研训练，提交个人研究部分的研究报告。</w:t>
      </w:r>
    </w:p>
    <w:p w:rsidR="00EB74E2" w:rsidRPr="00584418" w:rsidP="00584418">
      <w:pPr>
        <w:spacing w:line="280" w:lineRule="exact"/>
        <w:ind w:left="0" w:firstLine="440"/>
        <w:jc w:val="left"/>
        <w:outlineLvl w:val="9"/>
        <w:rPr>
          <w:rFonts w:ascii="宋体" w:eastAsia="宋体" w:hAnsi="宋体" w:cs="宋体"/>
          <w:b w:val="0"/>
          <w:sz w:val="21"/>
          <w:szCs w:val="21"/>
        </w:rPr>
      </w:pPr>
      <w:r w:rsidRPr="00584418">
        <w:rPr>
          <w:rFonts w:ascii="宋体" w:eastAsia="宋体" w:hAnsi="宋体" w:cs="宋体"/>
          <w:b w:val="0"/>
          <w:sz w:val="21"/>
          <w:szCs w:val="21"/>
        </w:rPr>
        <w:t>10．按照学校和学院学位授予要求，开展学术研究，完成学位论文。</w:t>
      </w: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r w:rsidRPr="00584418">
        <w:rPr>
          <w:rFonts w:ascii="宋体" w:eastAsia="宋体" w:hAnsi="宋体" w:cs="宋体"/>
          <w:b w:val="0"/>
          <w:sz w:val="16"/>
          <w:szCs w:val="21"/>
        </w:rPr>
        <w:t>专业负责人签字：</w:t>
      </w: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r w:rsidRPr="00584418">
        <w:rPr>
          <w:rFonts w:ascii="宋体" w:eastAsia="宋体" w:hAnsi="宋体" w:cs="宋体"/>
          <w:b w:val="0"/>
          <w:sz w:val="16"/>
          <w:szCs w:val="21"/>
        </w:rPr>
        <w:t>专业建设委员会主任签字：</w:t>
      </w: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r w:rsidRPr="00584418">
        <w:rPr>
          <w:rFonts w:ascii="宋体" w:eastAsia="宋体" w:hAnsi="宋体" w:cs="宋体"/>
          <w:b w:val="0"/>
          <w:sz w:val="16"/>
          <w:szCs w:val="21"/>
        </w:rPr>
        <w:t>教学院长签字：</w:t>
      </w: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r w:rsidRPr="00584418">
        <w:rPr>
          <w:rFonts w:ascii="宋体" w:eastAsia="宋体" w:hAnsi="宋体" w:cs="宋体"/>
          <w:b w:val="0"/>
          <w:sz w:val="16"/>
          <w:szCs w:val="21"/>
        </w:rPr>
        <w:t>学院（盖章）：</w:t>
      </w: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p>
    <w:p w:rsidR="00EB74E2" w:rsidRPr="00584418" w:rsidP="00584418">
      <w:pPr>
        <w:spacing w:line="280" w:lineRule="exact"/>
        <w:ind w:left="0" w:right="2800" w:firstLine="440"/>
        <w:jc w:val="right"/>
        <w:outlineLvl w:val="9"/>
        <w:rPr>
          <w:rFonts w:ascii="宋体" w:eastAsia="宋体" w:hAnsi="宋体" w:cs="宋体"/>
          <w:b w:val="0"/>
          <w:sz w:val="16"/>
          <w:szCs w:val="21"/>
        </w:rPr>
      </w:pPr>
      <w:r w:rsidRPr="00584418">
        <w:rPr>
          <w:rFonts w:ascii="宋体" w:eastAsia="宋体" w:hAnsi="宋体" w:cs="宋体"/>
          <w:b w:val="0"/>
          <w:sz w:val="16"/>
          <w:szCs w:val="21"/>
        </w:rPr>
        <w:t>年    月    日</w:t>
      </w:r>
    </w:p>
    <w:p w:rsidR="00EB74E2" w:rsidRPr="00584418" w:rsidP="00584418">
      <w:pPr>
        <w:spacing w:line="280" w:lineRule="exact"/>
        <w:ind w:left="0" w:right="0" w:firstLine="0"/>
        <w:jc w:val="left"/>
        <w:outlineLvl w:val="9"/>
        <w:rPr>
          <w:rFonts w:ascii="宋体" w:eastAsia="宋体" w:hAnsi="宋体" w:cs="宋体"/>
          <w:b w:val="0"/>
          <w:sz w:val="16"/>
          <w:szCs w:val="21"/>
        </w:rPr>
      </w:pPr>
      <w:r w:rsidRPr="00584418">
        <w:rPr>
          <w:rFonts w:ascii="宋体" w:eastAsia="宋体" w:hAnsi="宋体" w:cs="宋体"/>
          <w:b w:val="0"/>
          <w:sz w:val="16"/>
          <w:szCs w:val="21"/>
        </w:rPr>
        <w:br w:type="page"/>
      </w:r>
    </w:p>
    <w:p w:rsidR="00EB74E2" w:rsidRPr="00584418" w:rsidP="00584418">
      <w:pPr>
        <w:spacing w:line="280" w:lineRule="exact"/>
        <w:ind w:left="0" w:right="0" w:firstLine="0"/>
        <w:jc w:val="left"/>
        <w:outlineLvl w:val="9"/>
        <w:rPr>
          <w:rFonts w:ascii="宋体" w:eastAsia="宋体" w:hAnsi="宋体" w:cs="宋体"/>
          <w:b w:val="0"/>
          <w:sz w:val="16"/>
          <w:szCs w:val="21"/>
        </w:rPr>
      </w:pPr>
    </w:p>
    <w:sectPr w:rsidSect="00086D46">
      <w:pgSz w:w="11906" w:h="16838" w:code="9"/>
      <w:pgMar w:top="1247" w:right="1247" w:bottom="1247" w:left="1418"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CD6B3C8"/>
    <w:multiLevelType w:val="singleLevel"/>
    <w:tmpl w:val="8CD6B3C8"/>
    <w:lvl w:ilvl="0">
      <w:start w:val="6"/>
      <w:numFmt w:val="decimal"/>
      <w:suff w:val="nothing"/>
      <w:lvlText w:val="（%1）"/>
      <w:lvlJc w:val="left"/>
    </w:lvl>
  </w:abstractNum>
  <w:abstractNum w:abstractNumId="1">
    <w:nsid w:val="A10FC9A4"/>
    <w:multiLevelType w:val="singleLevel"/>
    <w:tmpl w:val="A10FC9A4"/>
    <w:lvl w:ilvl="0">
      <w:start w:val="1"/>
      <w:numFmt w:val="bullet"/>
      <w:lvlText w:val=""/>
      <w:lvlJc w:val="left"/>
      <w:pPr>
        <w:ind w:left="420" w:hanging="420"/>
      </w:pPr>
      <w:rPr>
        <w:rFonts w:ascii="Wingdings" w:hAnsi="Wingdings" w:hint="default"/>
      </w:rPr>
    </w:lvl>
  </w:abstractNum>
  <w:abstractNum w:abstractNumId="2">
    <w:nsid w:val="B419D857"/>
    <w:multiLevelType w:val="singleLevel"/>
    <w:tmpl w:val="B419D857"/>
    <w:lvl w:ilvl="0">
      <w:start w:val="2"/>
      <w:numFmt w:val="decimal"/>
      <w:suff w:val="nothing"/>
      <w:lvlText w:val="（%1）"/>
      <w:lvlJc w:val="left"/>
    </w:lvl>
  </w:abstractNum>
  <w:abstractNum w:abstractNumId="3">
    <w:nsid w:val="C5EBF926"/>
    <w:multiLevelType w:val="multilevel"/>
    <w:tmpl w:val="C5EBF92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E6FFE0A8"/>
    <w:multiLevelType w:val="multilevel"/>
    <w:tmpl w:val="E6FFE0A8"/>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nsid w:val="00220C7F"/>
    <w:multiLevelType w:val="singleLevel"/>
    <w:tmpl w:val="00220C7F"/>
    <w:lvl w:ilvl="0">
      <w:start w:val="1"/>
      <w:numFmt w:val="decimal"/>
      <w:suff w:val="nothing"/>
      <w:lvlText w:val="（%1）"/>
      <w:lvlJc w:val="left"/>
    </w:lvl>
  </w:abstractNum>
  <w:abstractNum w:abstractNumId="6">
    <w:nsid w:val="2200BE3E"/>
    <w:multiLevelType w:val="singleLevel"/>
    <w:tmpl w:val="2200BE3E"/>
    <w:lvl w:ilvl="0">
      <w:start w:val="3"/>
      <w:numFmt w:val="decimal"/>
      <w:suff w:val="nothing"/>
      <w:lvlText w:val="（%1）"/>
      <w:lvlJc w:val="left"/>
    </w:lvl>
  </w:abstractNum>
  <w:abstractNum w:abstractNumId="7">
    <w:nsid w:val="2B9B0924"/>
    <w:multiLevelType w:val="hybridMultilevel"/>
    <w:tmpl w:val="901033CE"/>
    <w:lvl w:ilvl="0">
      <w:start w:val="1"/>
      <w:numFmt w:val="bullet"/>
      <w:lvlText w:val=""/>
      <w:lvlJc w:val="left"/>
      <w:pPr>
        <w:ind w:left="1440" w:hanging="420"/>
      </w:pPr>
      <w:rPr>
        <w:rFonts w:ascii="Wingdings" w:hAnsi="Wingdings" w:hint="default"/>
      </w:rPr>
    </w:lvl>
    <w:lvl w:ilvl="1" w:tentative="1">
      <w:start w:val="1"/>
      <w:numFmt w:val="bullet"/>
      <w:lvlText w:val=""/>
      <w:lvlJc w:val="left"/>
      <w:pPr>
        <w:ind w:left="1860" w:hanging="420"/>
      </w:pPr>
      <w:rPr>
        <w:rFonts w:ascii="Wingdings" w:hAnsi="Wingdings" w:hint="default"/>
      </w:rPr>
    </w:lvl>
    <w:lvl w:ilvl="2" w:tentative="1">
      <w:start w:val="1"/>
      <w:numFmt w:val="bullet"/>
      <w:lvlText w:val=""/>
      <w:lvlJc w:val="left"/>
      <w:pPr>
        <w:ind w:left="2280" w:hanging="420"/>
      </w:pPr>
      <w:rPr>
        <w:rFonts w:ascii="Wingdings" w:hAnsi="Wingdings" w:hint="default"/>
      </w:rPr>
    </w:lvl>
    <w:lvl w:ilvl="3" w:tentative="1">
      <w:start w:val="1"/>
      <w:numFmt w:val="bullet"/>
      <w:lvlText w:val=""/>
      <w:lvlJc w:val="left"/>
      <w:pPr>
        <w:ind w:left="2700" w:hanging="420"/>
      </w:pPr>
      <w:rPr>
        <w:rFonts w:ascii="Wingdings" w:hAnsi="Wingdings" w:hint="default"/>
      </w:rPr>
    </w:lvl>
    <w:lvl w:ilvl="4" w:tentative="1">
      <w:start w:val="1"/>
      <w:numFmt w:val="bullet"/>
      <w:lvlText w:val=""/>
      <w:lvlJc w:val="left"/>
      <w:pPr>
        <w:ind w:left="3120" w:hanging="420"/>
      </w:pPr>
      <w:rPr>
        <w:rFonts w:ascii="Wingdings" w:hAnsi="Wingdings" w:hint="default"/>
      </w:rPr>
    </w:lvl>
    <w:lvl w:ilvl="5" w:tentative="1">
      <w:start w:val="1"/>
      <w:numFmt w:val="bullet"/>
      <w:lvlText w:val=""/>
      <w:lvlJc w:val="left"/>
      <w:pPr>
        <w:ind w:left="3540" w:hanging="420"/>
      </w:pPr>
      <w:rPr>
        <w:rFonts w:ascii="Wingdings" w:hAnsi="Wingdings" w:hint="default"/>
      </w:rPr>
    </w:lvl>
    <w:lvl w:ilvl="6" w:tentative="1">
      <w:start w:val="1"/>
      <w:numFmt w:val="bullet"/>
      <w:lvlText w:val=""/>
      <w:lvlJc w:val="left"/>
      <w:pPr>
        <w:ind w:left="3960" w:hanging="420"/>
      </w:pPr>
      <w:rPr>
        <w:rFonts w:ascii="Wingdings" w:hAnsi="Wingdings" w:hint="default"/>
      </w:rPr>
    </w:lvl>
    <w:lvl w:ilvl="7" w:tentative="1">
      <w:start w:val="1"/>
      <w:numFmt w:val="bullet"/>
      <w:lvlText w:val=""/>
      <w:lvlJc w:val="left"/>
      <w:pPr>
        <w:ind w:left="4380" w:hanging="420"/>
      </w:pPr>
      <w:rPr>
        <w:rFonts w:ascii="Wingdings" w:hAnsi="Wingdings" w:hint="default"/>
      </w:rPr>
    </w:lvl>
    <w:lvl w:ilvl="8" w:tentative="1">
      <w:start w:val="1"/>
      <w:numFmt w:val="bullet"/>
      <w:lvlText w:val=""/>
      <w:lvlJc w:val="left"/>
      <w:pPr>
        <w:ind w:left="4800" w:hanging="420"/>
      </w:pPr>
      <w:rPr>
        <w:rFonts w:ascii="Wingdings" w:hAnsi="Wingdings" w:hint="default"/>
      </w:rPr>
    </w:lvl>
  </w:abstractNum>
  <w:abstractNum w:abstractNumId="8">
    <w:nsid w:val="2CE20335"/>
    <w:multiLevelType w:val="multilevel"/>
    <w:tmpl w:val="2CE2033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nsid w:val="2DDE5DFC"/>
    <w:multiLevelType w:val="multilevel"/>
    <w:tmpl w:val="2DDE5DF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38CB12A7"/>
    <w:multiLevelType w:val="hybridMultilevel"/>
    <w:tmpl w:val="7AAA606A"/>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1">
    <w:nsid w:val="42323A41"/>
    <w:multiLevelType w:val="hybridMultilevel"/>
    <w:tmpl w:val="180A953C"/>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2">
    <w:nsid w:val="457E4750"/>
    <w:multiLevelType w:val="hybridMultilevel"/>
    <w:tmpl w:val="16727FFE"/>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3">
    <w:nsid w:val="53B169E9"/>
    <w:multiLevelType w:val="hybridMultilevel"/>
    <w:tmpl w:val="C246AB2A"/>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4">
    <w:nsid w:val="70F2516E"/>
    <w:multiLevelType w:val="multilevel"/>
    <w:tmpl w:val="70F2516E"/>
    <w:lvl w:ilvl="0">
      <w:start w:val="1"/>
      <w:numFmt w:val="bullet"/>
      <w:pStyle w:val="--"/>
      <w:lvlText w:val=""/>
      <w:lvlJc w:val="left"/>
      <w:pPr>
        <w:ind w:left="2520" w:hanging="420"/>
      </w:pPr>
      <w:rPr>
        <w:rFonts w:ascii="Wingdings" w:hAnsi="Wingdings" w:hint="default"/>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num w:numId="1">
    <w:abstractNumId w:val="14"/>
  </w:num>
  <w:num w:numId="2">
    <w:abstractNumId w:val="4"/>
  </w:num>
  <w:num w:numId="3">
    <w:abstractNumId w:val="3"/>
  </w:num>
  <w:num w:numId="4">
    <w:abstractNumId w:val="1"/>
  </w:num>
  <w:num w:numId="5">
    <w:abstractNumId w:val="8"/>
  </w:num>
  <w:num w:numId="6">
    <w:abstractNumId w:val="2"/>
  </w:num>
  <w:num w:numId="7">
    <w:abstractNumId w:val="9"/>
  </w:num>
  <w:num w:numId="8">
    <w:abstractNumId w:val="6"/>
  </w:num>
  <w:num w:numId="9">
    <w:abstractNumId w:val="0"/>
  </w:num>
  <w:num w:numId="10">
    <w:abstractNumId w:val="5"/>
  </w:num>
  <w:num w:numId="11">
    <w:abstractNumId w:val="10"/>
  </w:num>
  <w:num w:numId="12">
    <w:abstractNumId w:val="7"/>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0"/>
    <w:rsid w:val="000264F2"/>
    <w:rsid w:val="00051862"/>
    <w:rsid w:val="00063E83"/>
    <w:rsid w:val="00077C65"/>
    <w:rsid w:val="00083CDB"/>
    <w:rsid w:val="000862A1"/>
    <w:rsid w:val="00086D46"/>
    <w:rsid w:val="000A22A0"/>
    <w:rsid w:val="000A3885"/>
    <w:rsid w:val="000B001F"/>
    <w:rsid w:val="000B2139"/>
    <w:rsid w:val="000C6461"/>
    <w:rsid w:val="000C6CB3"/>
    <w:rsid w:val="000D2E90"/>
    <w:rsid w:val="000D6210"/>
    <w:rsid w:val="000E7A63"/>
    <w:rsid w:val="000F01CD"/>
    <w:rsid w:val="000F2203"/>
    <w:rsid w:val="00153DF6"/>
    <w:rsid w:val="00154C4B"/>
    <w:rsid w:val="001604E9"/>
    <w:rsid w:val="00171F36"/>
    <w:rsid w:val="001856DB"/>
    <w:rsid w:val="00190800"/>
    <w:rsid w:val="001963B8"/>
    <w:rsid w:val="001B0753"/>
    <w:rsid w:val="001B70D8"/>
    <w:rsid w:val="001C06DC"/>
    <w:rsid w:val="001C0718"/>
    <w:rsid w:val="001C1940"/>
    <w:rsid w:val="001C3501"/>
    <w:rsid w:val="001D6DBB"/>
    <w:rsid w:val="001D6E99"/>
    <w:rsid w:val="001F1AD1"/>
    <w:rsid w:val="0023259C"/>
    <w:rsid w:val="002427EE"/>
    <w:rsid w:val="0024299F"/>
    <w:rsid w:val="00263362"/>
    <w:rsid w:val="00274F91"/>
    <w:rsid w:val="0027792C"/>
    <w:rsid w:val="00280ED6"/>
    <w:rsid w:val="0028647A"/>
    <w:rsid w:val="0028702D"/>
    <w:rsid w:val="002877A6"/>
    <w:rsid w:val="0029086C"/>
    <w:rsid w:val="002A53ED"/>
    <w:rsid w:val="002C09B2"/>
    <w:rsid w:val="002C20EB"/>
    <w:rsid w:val="002C508E"/>
    <w:rsid w:val="002C5EED"/>
    <w:rsid w:val="002D6586"/>
    <w:rsid w:val="002E12FA"/>
    <w:rsid w:val="002F08EB"/>
    <w:rsid w:val="00302E31"/>
    <w:rsid w:val="00311806"/>
    <w:rsid w:val="003122DF"/>
    <w:rsid w:val="00321911"/>
    <w:rsid w:val="00324100"/>
    <w:rsid w:val="00334545"/>
    <w:rsid w:val="00344E2E"/>
    <w:rsid w:val="00345CBA"/>
    <w:rsid w:val="00346788"/>
    <w:rsid w:val="00350104"/>
    <w:rsid w:val="00353BE9"/>
    <w:rsid w:val="003542E5"/>
    <w:rsid w:val="00354B5D"/>
    <w:rsid w:val="00362609"/>
    <w:rsid w:val="00364793"/>
    <w:rsid w:val="003765D1"/>
    <w:rsid w:val="00382AA8"/>
    <w:rsid w:val="003A2225"/>
    <w:rsid w:val="003C2E7A"/>
    <w:rsid w:val="003D7CEB"/>
    <w:rsid w:val="003E1651"/>
    <w:rsid w:val="003E21AE"/>
    <w:rsid w:val="003E368B"/>
    <w:rsid w:val="003F0685"/>
    <w:rsid w:val="003F1C33"/>
    <w:rsid w:val="00412A8F"/>
    <w:rsid w:val="0042096E"/>
    <w:rsid w:val="00420D04"/>
    <w:rsid w:val="0042212E"/>
    <w:rsid w:val="00424EB7"/>
    <w:rsid w:val="004516BB"/>
    <w:rsid w:val="0046008A"/>
    <w:rsid w:val="00460EC1"/>
    <w:rsid w:val="00466D2F"/>
    <w:rsid w:val="00476536"/>
    <w:rsid w:val="00480FAD"/>
    <w:rsid w:val="00481697"/>
    <w:rsid w:val="004A02E6"/>
    <w:rsid w:val="004A29E2"/>
    <w:rsid w:val="004B05BF"/>
    <w:rsid w:val="004B0E7E"/>
    <w:rsid w:val="004B168D"/>
    <w:rsid w:val="004B40E6"/>
    <w:rsid w:val="004D0B50"/>
    <w:rsid w:val="004D1DA5"/>
    <w:rsid w:val="004E14E1"/>
    <w:rsid w:val="004E26C0"/>
    <w:rsid w:val="004E2868"/>
    <w:rsid w:val="004E3991"/>
    <w:rsid w:val="00516960"/>
    <w:rsid w:val="00526DDA"/>
    <w:rsid w:val="00535AB0"/>
    <w:rsid w:val="00544B1D"/>
    <w:rsid w:val="00547133"/>
    <w:rsid w:val="00547445"/>
    <w:rsid w:val="0055023D"/>
    <w:rsid w:val="00555F29"/>
    <w:rsid w:val="00556808"/>
    <w:rsid w:val="00582405"/>
    <w:rsid w:val="00584418"/>
    <w:rsid w:val="005A1EB6"/>
    <w:rsid w:val="005B1D37"/>
    <w:rsid w:val="005C2603"/>
    <w:rsid w:val="005E4CC4"/>
    <w:rsid w:val="005E6362"/>
    <w:rsid w:val="005F09D1"/>
    <w:rsid w:val="005F3B71"/>
    <w:rsid w:val="005F58FB"/>
    <w:rsid w:val="005F7C3C"/>
    <w:rsid w:val="0060186F"/>
    <w:rsid w:val="00616F8B"/>
    <w:rsid w:val="00620981"/>
    <w:rsid w:val="006465F3"/>
    <w:rsid w:val="00651074"/>
    <w:rsid w:val="00653F64"/>
    <w:rsid w:val="006572B8"/>
    <w:rsid w:val="00657306"/>
    <w:rsid w:val="006573B2"/>
    <w:rsid w:val="0065781D"/>
    <w:rsid w:val="006626FA"/>
    <w:rsid w:val="00664380"/>
    <w:rsid w:val="00665616"/>
    <w:rsid w:val="00674AAE"/>
    <w:rsid w:val="0067553B"/>
    <w:rsid w:val="0068254D"/>
    <w:rsid w:val="006825F0"/>
    <w:rsid w:val="006856B6"/>
    <w:rsid w:val="0068659A"/>
    <w:rsid w:val="006940AC"/>
    <w:rsid w:val="006967D6"/>
    <w:rsid w:val="006A4321"/>
    <w:rsid w:val="006D0DCD"/>
    <w:rsid w:val="006D62C1"/>
    <w:rsid w:val="006E2F02"/>
    <w:rsid w:val="006F78A9"/>
    <w:rsid w:val="00702364"/>
    <w:rsid w:val="00714529"/>
    <w:rsid w:val="007153F3"/>
    <w:rsid w:val="0073737A"/>
    <w:rsid w:val="0074478D"/>
    <w:rsid w:val="00746AA4"/>
    <w:rsid w:val="00750A06"/>
    <w:rsid w:val="00753311"/>
    <w:rsid w:val="00754188"/>
    <w:rsid w:val="00755F56"/>
    <w:rsid w:val="007607C5"/>
    <w:rsid w:val="00770D95"/>
    <w:rsid w:val="00772283"/>
    <w:rsid w:val="00774C81"/>
    <w:rsid w:val="007804E1"/>
    <w:rsid w:val="007808C5"/>
    <w:rsid w:val="0078354C"/>
    <w:rsid w:val="007A3204"/>
    <w:rsid w:val="007A6F38"/>
    <w:rsid w:val="007B5367"/>
    <w:rsid w:val="007D0144"/>
    <w:rsid w:val="007D0B07"/>
    <w:rsid w:val="007F569F"/>
    <w:rsid w:val="007F60CE"/>
    <w:rsid w:val="00805E7A"/>
    <w:rsid w:val="008231F2"/>
    <w:rsid w:val="00825BB2"/>
    <w:rsid w:val="0083267C"/>
    <w:rsid w:val="00840880"/>
    <w:rsid w:val="00844391"/>
    <w:rsid w:val="00847D15"/>
    <w:rsid w:val="0085513D"/>
    <w:rsid w:val="008628A5"/>
    <w:rsid w:val="008717F5"/>
    <w:rsid w:val="008719B8"/>
    <w:rsid w:val="00873E36"/>
    <w:rsid w:val="008747A1"/>
    <w:rsid w:val="00882681"/>
    <w:rsid w:val="00886B29"/>
    <w:rsid w:val="008A123A"/>
    <w:rsid w:val="008A23FA"/>
    <w:rsid w:val="008B15ED"/>
    <w:rsid w:val="008C1CA7"/>
    <w:rsid w:val="008C3474"/>
    <w:rsid w:val="008E3D41"/>
    <w:rsid w:val="008F3989"/>
    <w:rsid w:val="00900953"/>
    <w:rsid w:val="00906547"/>
    <w:rsid w:val="00917910"/>
    <w:rsid w:val="009301D2"/>
    <w:rsid w:val="009359C8"/>
    <w:rsid w:val="00937A39"/>
    <w:rsid w:val="009458A9"/>
    <w:rsid w:val="00946FBD"/>
    <w:rsid w:val="00951484"/>
    <w:rsid w:val="0095791C"/>
    <w:rsid w:val="00972263"/>
    <w:rsid w:val="0098101C"/>
    <w:rsid w:val="00981CCD"/>
    <w:rsid w:val="00990741"/>
    <w:rsid w:val="00997860"/>
    <w:rsid w:val="00997CBE"/>
    <w:rsid w:val="009A14BE"/>
    <w:rsid w:val="009A3075"/>
    <w:rsid w:val="009A55C8"/>
    <w:rsid w:val="009B7A78"/>
    <w:rsid w:val="009C4760"/>
    <w:rsid w:val="009D0506"/>
    <w:rsid w:val="009D3291"/>
    <w:rsid w:val="009D33B8"/>
    <w:rsid w:val="009D7FB2"/>
    <w:rsid w:val="009F09D2"/>
    <w:rsid w:val="009F2B2A"/>
    <w:rsid w:val="00A02CB8"/>
    <w:rsid w:val="00A07B22"/>
    <w:rsid w:val="00A1225C"/>
    <w:rsid w:val="00A156D7"/>
    <w:rsid w:val="00A227CB"/>
    <w:rsid w:val="00A33963"/>
    <w:rsid w:val="00A3652B"/>
    <w:rsid w:val="00A51B6C"/>
    <w:rsid w:val="00A64BB5"/>
    <w:rsid w:val="00A7526C"/>
    <w:rsid w:val="00A8469A"/>
    <w:rsid w:val="00AA0057"/>
    <w:rsid w:val="00AA5524"/>
    <w:rsid w:val="00AB6808"/>
    <w:rsid w:val="00AC62D2"/>
    <w:rsid w:val="00AC6CED"/>
    <w:rsid w:val="00AD0E0D"/>
    <w:rsid w:val="00AD302A"/>
    <w:rsid w:val="00AE1E02"/>
    <w:rsid w:val="00AE1F68"/>
    <w:rsid w:val="00AF389C"/>
    <w:rsid w:val="00AF3919"/>
    <w:rsid w:val="00B07F37"/>
    <w:rsid w:val="00B14BA2"/>
    <w:rsid w:val="00B30F51"/>
    <w:rsid w:val="00B34F24"/>
    <w:rsid w:val="00B433C9"/>
    <w:rsid w:val="00B5241C"/>
    <w:rsid w:val="00B549D9"/>
    <w:rsid w:val="00B71FE9"/>
    <w:rsid w:val="00B7516D"/>
    <w:rsid w:val="00B84C2B"/>
    <w:rsid w:val="00B87E74"/>
    <w:rsid w:val="00B95FCC"/>
    <w:rsid w:val="00BA5456"/>
    <w:rsid w:val="00BB2D89"/>
    <w:rsid w:val="00BB34FC"/>
    <w:rsid w:val="00BB64E2"/>
    <w:rsid w:val="00BC44DF"/>
    <w:rsid w:val="00BC61F4"/>
    <w:rsid w:val="00BD1F7C"/>
    <w:rsid w:val="00BD2F94"/>
    <w:rsid w:val="00BD30CA"/>
    <w:rsid w:val="00BF1A70"/>
    <w:rsid w:val="00BF22D3"/>
    <w:rsid w:val="00C235BE"/>
    <w:rsid w:val="00C32DF2"/>
    <w:rsid w:val="00C33E87"/>
    <w:rsid w:val="00C41C03"/>
    <w:rsid w:val="00C4688A"/>
    <w:rsid w:val="00C53218"/>
    <w:rsid w:val="00C56F34"/>
    <w:rsid w:val="00C57AB0"/>
    <w:rsid w:val="00C6299D"/>
    <w:rsid w:val="00C73241"/>
    <w:rsid w:val="00C75E71"/>
    <w:rsid w:val="00C84C9D"/>
    <w:rsid w:val="00C917A9"/>
    <w:rsid w:val="00C928A9"/>
    <w:rsid w:val="00C93D38"/>
    <w:rsid w:val="00C95EEF"/>
    <w:rsid w:val="00CA477B"/>
    <w:rsid w:val="00CB1608"/>
    <w:rsid w:val="00CB6D79"/>
    <w:rsid w:val="00CC3FF7"/>
    <w:rsid w:val="00CC6D09"/>
    <w:rsid w:val="00CD4514"/>
    <w:rsid w:val="00CD79CF"/>
    <w:rsid w:val="00CF1ECD"/>
    <w:rsid w:val="00D0597E"/>
    <w:rsid w:val="00D062EB"/>
    <w:rsid w:val="00D103CD"/>
    <w:rsid w:val="00D10C5D"/>
    <w:rsid w:val="00D13210"/>
    <w:rsid w:val="00D22BCF"/>
    <w:rsid w:val="00D22CAA"/>
    <w:rsid w:val="00D23A4A"/>
    <w:rsid w:val="00D24B5B"/>
    <w:rsid w:val="00D3067A"/>
    <w:rsid w:val="00D31EBA"/>
    <w:rsid w:val="00D3781A"/>
    <w:rsid w:val="00D4282A"/>
    <w:rsid w:val="00D43A35"/>
    <w:rsid w:val="00D72587"/>
    <w:rsid w:val="00D80E7B"/>
    <w:rsid w:val="00D81663"/>
    <w:rsid w:val="00D85173"/>
    <w:rsid w:val="00D8582E"/>
    <w:rsid w:val="00D86295"/>
    <w:rsid w:val="00D86F1B"/>
    <w:rsid w:val="00D97F27"/>
    <w:rsid w:val="00DB2B06"/>
    <w:rsid w:val="00DB4ADC"/>
    <w:rsid w:val="00DB693A"/>
    <w:rsid w:val="00DB6FC8"/>
    <w:rsid w:val="00DD3862"/>
    <w:rsid w:val="00DD4B13"/>
    <w:rsid w:val="00DD62A4"/>
    <w:rsid w:val="00DD7106"/>
    <w:rsid w:val="00DD7147"/>
    <w:rsid w:val="00DE60D3"/>
    <w:rsid w:val="00E02776"/>
    <w:rsid w:val="00E055EA"/>
    <w:rsid w:val="00E27A39"/>
    <w:rsid w:val="00E377C4"/>
    <w:rsid w:val="00E50940"/>
    <w:rsid w:val="00E53AD5"/>
    <w:rsid w:val="00E554FB"/>
    <w:rsid w:val="00E5627B"/>
    <w:rsid w:val="00E82B65"/>
    <w:rsid w:val="00E92122"/>
    <w:rsid w:val="00E95DF9"/>
    <w:rsid w:val="00E97F95"/>
    <w:rsid w:val="00EA0A9B"/>
    <w:rsid w:val="00EB3BDB"/>
    <w:rsid w:val="00EB6D66"/>
    <w:rsid w:val="00EB74E2"/>
    <w:rsid w:val="00EF23F7"/>
    <w:rsid w:val="00EF3AAE"/>
    <w:rsid w:val="00EF3BA3"/>
    <w:rsid w:val="00EF644D"/>
    <w:rsid w:val="00F02B8A"/>
    <w:rsid w:val="00F13235"/>
    <w:rsid w:val="00F14C54"/>
    <w:rsid w:val="00F21305"/>
    <w:rsid w:val="00F243FE"/>
    <w:rsid w:val="00F27F8F"/>
    <w:rsid w:val="00F307A6"/>
    <w:rsid w:val="00F3421A"/>
    <w:rsid w:val="00F421E6"/>
    <w:rsid w:val="00F4483C"/>
    <w:rsid w:val="00F47A2D"/>
    <w:rsid w:val="00F61D87"/>
    <w:rsid w:val="00F6607A"/>
    <w:rsid w:val="00F673E0"/>
    <w:rsid w:val="00F74E52"/>
    <w:rsid w:val="00F8350D"/>
    <w:rsid w:val="00F8526E"/>
    <w:rsid w:val="00F9279F"/>
    <w:rsid w:val="00F96573"/>
    <w:rsid w:val="00FA5772"/>
    <w:rsid w:val="00FB3C74"/>
    <w:rsid w:val="00FB4435"/>
    <w:rsid w:val="00FB6FA1"/>
    <w:rsid w:val="00FC48BD"/>
    <w:rsid w:val="00FC61A5"/>
    <w:rsid w:val="00FC64B6"/>
    <w:rsid w:val="00FE0EB3"/>
    <w:rsid w:val="00FE1AA1"/>
    <w:rsid w:val="00FE7F9C"/>
    <w:rsid w:val="00FF334E"/>
    <w:rsid w:val="00FF49A2"/>
    <w:rsid w:val="010317A3"/>
    <w:rsid w:val="017F37B1"/>
    <w:rsid w:val="02157333"/>
    <w:rsid w:val="0414463A"/>
    <w:rsid w:val="049D11DE"/>
    <w:rsid w:val="04AC7717"/>
    <w:rsid w:val="07207865"/>
    <w:rsid w:val="081C0097"/>
    <w:rsid w:val="0ED9145A"/>
    <w:rsid w:val="0F535730"/>
    <w:rsid w:val="0F8633CF"/>
    <w:rsid w:val="115C04BE"/>
    <w:rsid w:val="11DB3CEE"/>
    <w:rsid w:val="1505375E"/>
    <w:rsid w:val="151A2AB0"/>
    <w:rsid w:val="16E365FB"/>
    <w:rsid w:val="174B5F0C"/>
    <w:rsid w:val="176508D2"/>
    <w:rsid w:val="18112DE4"/>
    <w:rsid w:val="19E365C5"/>
    <w:rsid w:val="1A770B21"/>
    <w:rsid w:val="1B105E70"/>
    <w:rsid w:val="1B6142BB"/>
    <w:rsid w:val="1D4075E1"/>
    <w:rsid w:val="1DE77243"/>
    <w:rsid w:val="1E155087"/>
    <w:rsid w:val="1E7055E2"/>
    <w:rsid w:val="20D93EC9"/>
    <w:rsid w:val="21F97609"/>
    <w:rsid w:val="23C973C0"/>
    <w:rsid w:val="24574591"/>
    <w:rsid w:val="25635939"/>
    <w:rsid w:val="2A850179"/>
    <w:rsid w:val="2C1E560E"/>
    <w:rsid w:val="2D0E6771"/>
    <w:rsid w:val="2DC06C1E"/>
    <w:rsid w:val="2FF7481A"/>
    <w:rsid w:val="30106BF5"/>
    <w:rsid w:val="30737A04"/>
    <w:rsid w:val="30EE2D2A"/>
    <w:rsid w:val="34C64A3C"/>
    <w:rsid w:val="353D416D"/>
    <w:rsid w:val="35EF5A6B"/>
    <w:rsid w:val="36AE57FC"/>
    <w:rsid w:val="38435C3B"/>
    <w:rsid w:val="38E7648A"/>
    <w:rsid w:val="38F1011B"/>
    <w:rsid w:val="39076A3C"/>
    <w:rsid w:val="3AB65427"/>
    <w:rsid w:val="3B4F7D1B"/>
    <w:rsid w:val="3B556350"/>
    <w:rsid w:val="3C9600E3"/>
    <w:rsid w:val="3D7B2377"/>
    <w:rsid w:val="3E925040"/>
    <w:rsid w:val="3F8C769C"/>
    <w:rsid w:val="40230986"/>
    <w:rsid w:val="41C01567"/>
    <w:rsid w:val="41DF689A"/>
    <w:rsid w:val="426D04F6"/>
    <w:rsid w:val="427A4A5E"/>
    <w:rsid w:val="42DD312E"/>
    <w:rsid w:val="44E6363A"/>
    <w:rsid w:val="47363B72"/>
    <w:rsid w:val="474D54B0"/>
    <w:rsid w:val="47B82D67"/>
    <w:rsid w:val="4B7C619C"/>
    <w:rsid w:val="4B9B335D"/>
    <w:rsid w:val="4BA328B3"/>
    <w:rsid w:val="4BB3160D"/>
    <w:rsid w:val="4DDB2C46"/>
    <w:rsid w:val="4DE57837"/>
    <w:rsid w:val="4EDB2DC2"/>
    <w:rsid w:val="4F015E90"/>
    <w:rsid w:val="4F056A42"/>
    <w:rsid w:val="4F3376B8"/>
    <w:rsid w:val="4F425F53"/>
    <w:rsid w:val="50017D43"/>
    <w:rsid w:val="50897D96"/>
    <w:rsid w:val="51466B8D"/>
    <w:rsid w:val="515836F6"/>
    <w:rsid w:val="516E6418"/>
    <w:rsid w:val="520974DC"/>
    <w:rsid w:val="54AC6E93"/>
    <w:rsid w:val="55A2034C"/>
    <w:rsid w:val="56743A4E"/>
    <w:rsid w:val="57367634"/>
    <w:rsid w:val="57A32D50"/>
    <w:rsid w:val="59750A7E"/>
    <w:rsid w:val="5A3A2C76"/>
    <w:rsid w:val="5A4E3C3F"/>
    <w:rsid w:val="5A936174"/>
    <w:rsid w:val="5DC346B8"/>
    <w:rsid w:val="5E1939A1"/>
    <w:rsid w:val="5E1B50AF"/>
    <w:rsid w:val="5FE71A6E"/>
    <w:rsid w:val="6015238C"/>
    <w:rsid w:val="62AD7E60"/>
    <w:rsid w:val="63666DE4"/>
    <w:rsid w:val="64BD71A9"/>
    <w:rsid w:val="658C0DE7"/>
    <w:rsid w:val="65943023"/>
    <w:rsid w:val="65F91B6D"/>
    <w:rsid w:val="6616393E"/>
    <w:rsid w:val="66EE509C"/>
    <w:rsid w:val="670D1EB5"/>
    <w:rsid w:val="67205493"/>
    <w:rsid w:val="67915B71"/>
    <w:rsid w:val="67920222"/>
    <w:rsid w:val="6A9B4D62"/>
    <w:rsid w:val="6AE53306"/>
    <w:rsid w:val="6C3C7E28"/>
    <w:rsid w:val="6CB86705"/>
    <w:rsid w:val="6F7677EA"/>
    <w:rsid w:val="71530610"/>
    <w:rsid w:val="71B271DE"/>
    <w:rsid w:val="726C707F"/>
    <w:rsid w:val="73341750"/>
    <w:rsid w:val="738A3F86"/>
    <w:rsid w:val="74B517F1"/>
    <w:rsid w:val="750D6C88"/>
    <w:rsid w:val="76085DE7"/>
    <w:rsid w:val="76960FB1"/>
    <w:rsid w:val="776616B9"/>
    <w:rsid w:val="79141589"/>
    <w:rsid w:val="79846BE2"/>
    <w:rsid w:val="79C44088"/>
    <w:rsid w:val="79D83E6C"/>
    <w:rsid w:val="7B27607B"/>
    <w:rsid w:val="7B64217B"/>
    <w:rsid w:val="7C5E0F0C"/>
    <w:rsid w:val="7FD9607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79C084CE-D84A-47C0-AA51-9F0F75F2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336" w:lineRule="auto"/>
      <w:jc w:val="both"/>
    </w:pPr>
    <w:rPr>
      <w:kern w:val="2"/>
      <w:sz w:val="24"/>
      <w:szCs w:val="22"/>
    </w:rPr>
  </w:style>
  <w:style w:type="paragraph" w:styleId="Heading1">
    <w:name w:val="heading 1"/>
    <w:basedOn w:val="Normal"/>
    <w:next w:val="Normal"/>
    <w:link w:val="1"/>
    <w:uiPriority w:val="9"/>
    <w:qFormat/>
    <w:pPr>
      <w:outlineLvl w:val="0"/>
    </w:pPr>
    <w:rPr>
      <w:rFonts w:eastAsia="黑体"/>
      <w:b/>
      <w:sz w:val="30"/>
    </w:rPr>
  </w:style>
  <w:style w:type="paragraph" w:styleId="Heading2">
    <w:name w:val="heading 2"/>
    <w:basedOn w:val="Normal"/>
    <w:next w:val="Normal"/>
    <w:link w:val="2"/>
    <w:uiPriority w:val="9"/>
    <w:unhideWhenUsed/>
    <w:qFormat/>
    <w:pPr>
      <w:outlineLvl w:val="1"/>
    </w:pPr>
    <w:rPr>
      <w:b/>
      <w:sz w:val="28"/>
    </w:rPr>
  </w:style>
  <w:style w:type="paragraph" w:styleId="Heading3">
    <w:name w:val="heading 3"/>
    <w:basedOn w:val="Heading2"/>
    <w:next w:val="Normal"/>
    <w:link w:val="3"/>
    <w:uiPriority w:val="9"/>
    <w:unhideWhenUsed/>
    <w:qFormat/>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basedOn w:val="DefaultParagraphFont"/>
    <w:link w:val="Heading1"/>
    <w:uiPriority w:val="9"/>
    <w:qFormat/>
    <w:rPr>
      <w:rFonts w:ascii="Times New Roman" w:eastAsia="黑体" w:hAnsi="Times New Roman" w:cs="Times New Roman"/>
      <w:b/>
      <w:sz w:val="30"/>
    </w:rPr>
  </w:style>
  <w:style w:type="character" w:customStyle="1" w:styleId="2">
    <w:name w:val="标题 2 字符"/>
    <w:basedOn w:val="DefaultParagraphFont"/>
    <w:link w:val="Heading2"/>
    <w:uiPriority w:val="9"/>
    <w:qFormat/>
    <w:rPr>
      <w:rFonts w:ascii="Times New Roman" w:eastAsia="宋体" w:hAnsi="Times New Roman" w:cs="Times New Roman"/>
      <w:b/>
      <w:sz w:val="28"/>
    </w:rPr>
  </w:style>
  <w:style w:type="character" w:customStyle="1" w:styleId="3">
    <w:name w:val="标题 3 字符"/>
    <w:basedOn w:val="DefaultParagraphFont"/>
    <w:link w:val="Heading3"/>
    <w:uiPriority w:val="9"/>
    <w:rPr>
      <w:rFonts w:ascii="Times New Roman" w:eastAsia="宋体" w:hAnsi="Times New Roman" w:cs="Times New Roman"/>
      <w:b/>
      <w:sz w:val="24"/>
    </w:rPr>
  </w:style>
  <w:style w:type="paragraph" w:styleId="Caption">
    <w:name w:val="caption"/>
    <w:basedOn w:val="Normal"/>
    <w:next w:val="Normal"/>
    <w:uiPriority w:val="35"/>
    <w:unhideWhenUsed/>
    <w:qFormat/>
    <w:rPr>
      <w:rFonts w:ascii="Arial" w:eastAsia="黑体" w:hAnsi="Arial"/>
      <w:sz w:val="20"/>
    </w:rPr>
  </w:style>
  <w:style w:type="paragraph" w:styleId="BalloonText">
    <w:name w:val="Balloon Text"/>
    <w:basedOn w:val="Normal"/>
    <w:link w:val="a"/>
    <w:uiPriority w:val="99"/>
    <w:semiHidden/>
    <w:unhideWhenUsed/>
    <w:qFormat/>
    <w:pPr>
      <w:spacing w:line="240" w:lineRule="auto"/>
    </w:pPr>
    <w:rPr>
      <w:sz w:val="18"/>
      <w:szCs w:val="18"/>
    </w:rPr>
  </w:style>
  <w:style w:type="character" w:customStyle="1" w:styleId="a">
    <w:name w:val="批注框文本 字符"/>
    <w:basedOn w:val="DefaultParagraphFont"/>
    <w:link w:val="BalloonText"/>
    <w:uiPriority w:val="99"/>
    <w:semiHidden/>
    <w:rPr>
      <w:sz w:val="18"/>
      <w:szCs w:val="18"/>
    </w:r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qFormat/>
    <w:rPr>
      <w:sz w:val="18"/>
      <w:szCs w:val="18"/>
    </w:rPr>
  </w:style>
  <w:style w:type="paragraph" w:styleId="Header">
    <w:name w:val="header"/>
    <w:basedOn w:val="Normal"/>
    <w:link w:val="a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1">
    <w:name w:val="页眉 字符"/>
    <w:basedOn w:val="DefaultParagraphFont"/>
    <w:link w:val="Header"/>
    <w:uiPriority w:val="99"/>
    <w:rPr>
      <w:sz w:val="18"/>
      <w:szCs w:val="18"/>
    </w:rPr>
  </w:style>
  <w:style w:type="paragraph" w:styleId="NormalWeb">
    <w:name w:val="Normal (Web)"/>
    <w:basedOn w:val="Normal"/>
    <w:uiPriority w:val="99"/>
    <w:semiHidden/>
    <w:unhideWhenUsed/>
    <w:qFormat/>
    <w:pPr>
      <w:spacing w:beforeAutospacing="1" w:afterAutospacing="1" w:line="240" w:lineRule="auto"/>
      <w:jc w:val="left"/>
    </w:pPr>
    <w:rPr>
      <w:rFonts w:asciiTheme="minorHAnsi" w:eastAsiaTheme="minorEastAsia" w:hAnsiTheme="minorHAnsi"/>
      <w:kern w:val="0"/>
    </w:rPr>
  </w:style>
  <w:style w:type="table" w:styleId="TableGrid">
    <w:name w:val="Table 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CommentReference">
    <w:name w:val="annotation reference"/>
    <w:basedOn w:val="DefaultParagraphFont"/>
    <w:uiPriority w:val="99"/>
    <w:semiHidden/>
    <w:unhideWhenUsed/>
    <w:qFormat/>
    <w:rPr>
      <w:sz w:val="21"/>
      <w:szCs w:val="21"/>
    </w:rPr>
  </w:style>
  <w:style w:type="paragraph" w:customStyle="1" w:styleId="--14">
    <w:name w:val="报告-正文-1.4"/>
    <w:basedOn w:val="Normal"/>
    <w:qFormat/>
    <w:pPr>
      <w:ind w:firstLine="480" w:firstLineChars="200"/>
    </w:pPr>
  </w:style>
  <w:style w:type="paragraph" w:customStyle="1" w:styleId="-">
    <w:name w:val="报告-图题、表题"/>
    <w:basedOn w:val="--14"/>
    <w:qFormat/>
    <w:pPr>
      <w:ind w:firstLine="0" w:firstLineChars="0"/>
      <w:jc w:val="center"/>
    </w:pPr>
    <w:rPr>
      <w:rFonts w:eastAsia="楷体"/>
      <w:b/>
      <w:sz w:val="21"/>
      <w:szCs w:val="21"/>
    </w:rPr>
  </w:style>
  <w:style w:type="paragraph" w:styleId="ListParagraph">
    <w:name w:val="List Paragraph"/>
    <w:basedOn w:val="Normal"/>
    <w:uiPriority w:val="34"/>
    <w:qFormat/>
    <w:pPr>
      <w:ind w:firstLine="420" w:firstLineChars="200"/>
    </w:pPr>
  </w:style>
  <w:style w:type="paragraph" w:customStyle="1" w:styleId="--">
    <w:name w:val="报告-正文-无符号列表"/>
    <w:basedOn w:val="ListParagraph"/>
    <w:qFormat/>
    <w:pPr>
      <w:numPr>
        <w:numId w:val="1"/>
      </w:numPr>
      <w:spacing w:line="288" w:lineRule="auto"/>
      <w:ind w:left="1020" w:firstLine="0" w:firstLineChars="0"/>
    </w:pPr>
    <w:rPr>
      <w:rFonts w:eastAsia="楷体"/>
      <w:sz w:val="21"/>
      <w:szCs w:val="21"/>
    </w:rPr>
  </w:style>
  <w:style w:type="paragraph" w:customStyle="1" w:styleId="Normal0">
    <w:name w:val="Normal_0"/>
    <w:qFormat/>
    <w:pPr>
      <w:widowControl w:val="0"/>
      <w:jc w:val="both"/>
    </w:pPr>
    <w:rPr>
      <w:rFonts w:cstheme="minorBidi"/>
      <w:kern w:val="2"/>
      <w:sz w:val="21"/>
      <w:szCs w:val="22"/>
    </w:rPr>
  </w:style>
  <w:style w:type="paragraph" w:customStyle="1" w:styleId="Normal2">
    <w:name w:val="Normal_2"/>
    <w:qFormat/>
    <w:pPr>
      <w:widowControl w:val="0"/>
      <w:jc w:val="both"/>
    </w:pPr>
    <w:rPr>
      <w:rFonts w:cstheme="minorBidi"/>
      <w:kern w:val="2"/>
      <w:sz w:val="21"/>
      <w:szCs w:val="22"/>
    </w:rPr>
  </w:style>
  <w:style w:type="character" w:customStyle="1" w:styleId="20">
    <w:name w:val="标题2 字符"/>
    <w:basedOn w:val="DefaultParagraphFont"/>
    <w:link w:val="21"/>
    <w:qFormat/>
    <w:rPr>
      <w:rFonts w:ascii="黑体" w:eastAsia="黑体" w:hAnsi="宋体" w:cs="黑体"/>
      <w:sz w:val="24"/>
      <w:szCs w:val="24"/>
    </w:rPr>
  </w:style>
  <w:style w:type="paragraph" w:customStyle="1" w:styleId="21">
    <w:name w:val="标题2"/>
    <w:basedOn w:val="Heading1"/>
    <w:link w:val="20"/>
    <w:qFormat/>
    <w:pPr>
      <w:spacing w:line="360" w:lineRule="exact"/>
      <w:ind w:firstLine="200" w:firstLineChars="200"/>
      <w:outlineLvl w:val="1"/>
    </w:pPr>
    <w:rPr>
      <w:rFonts w:ascii="黑体" w:hAnsi="宋体" w:cs="黑体"/>
      <w:b w:val="0"/>
      <w:sz w:val="24"/>
      <w:szCs w:val="24"/>
    </w:rPr>
  </w:style>
  <w:style w:type="paragraph" w:customStyle="1" w:styleId="-0">
    <w:name w:val="报告-表格内容"/>
    <w:basedOn w:val="Normal2"/>
  </w:style>
  <w:style w:type="paragraph" w:customStyle="1" w:styleId="--0">
    <w:name w:val="报告-图片-居中"/>
    <w:basedOn w:val="--14"/>
    <w:pPr>
      <w:ind w:firstLine="0" w:firstLineChars="0"/>
    </w:pPr>
  </w:style>
  <w:style w:type="paragraph" w:customStyle="1" w:styleId="ListParagraph1">
    <w:name w:val="List Paragraph1"/>
    <w:basedOn w:val="Normal"/>
    <w:pPr>
      <w:spacing w:line="240" w:lineRule="auto"/>
      <w:ind w:firstLine="420" w:firstLineChars="200"/>
    </w:pPr>
    <w:rPr>
      <w:rFonts w:ascii="Calibri" w:hAnsi="Calibri"/>
      <w:sz w:val="21"/>
      <w:szCs w:val="21"/>
    </w:rPr>
  </w:style>
  <w:style w:type="paragraph" w:customStyle="1" w:styleId="10">
    <w:name w:val="正文1"/>
    <w:pPr>
      <w:jc w:val="both"/>
    </w:pPr>
    <w:rPr>
      <w:rFonts w:ascii="Calibri" w:hAnsi="Calibri" w:cs="Calibri"/>
      <w:kern w:val="2"/>
      <w:sz w:val="21"/>
      <w:szCs w:val="21"/>
    </w:rPr>
  </w:style>
  <w:style w:type="character" w:customStyle="1" w:styleId="100">
    <w:name w:val="10"/>
    <w:basedOn w:val="DefaultParagraphFont"/>
    <w:rsid w:val="00153DF6"/>
    <w:rPr>
      <w:rFonts w:ascii="Calibri" w:hAnsi="Calibri" w:hint="default"/>
    </w:rPr>
  </w:style>
  <w:style w:type="paragraph" w:customStyle="1" w:styleId="Normal1">
    <w:name w:val="Normal_1"/>
    <w:basedOn w:val="Normal"/>
    <w:rsid w:val="00153DF6"/>
    <w:pPr>
      <w:spacing w:line="240" w:lineRule="auto"/>
    </w:pPr>
    <w:rPr>
      <w:sz w:val="21"/>
      <w:szCs w:val="21"/>
    </w:rPr>
  </w:style>
  <w:style w:type="paragraph" w:customStyle="1" w:styleId="22">
    <w:name w:val="正文2"/>
    <w:rsid w:val="00153DF6"/>
    <w:pPr>
      <w:jc w:val="both"/>
    </w:pPr>
    <w:rPr>
      <w:rFonts w:ascii="Calibri" w:hAnsi="Calibri" w:cs="宋体"/>
      <w:kern w:val="2"/>
      <w:sz w:val="21"/>
      <w:szCs w:val="21"/>
    </w:rPr>
  </w:style>
  <w:style w:type="table" w:styleId="PlainTable1">
    <w:name w:val="Plain Table 1"/>
    <w:basedOn w:val="TableNormal"/>
    <w:uiPriority w:val="41"/>
    <w:rsid w:val="004D1D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
    <w:name w:val="正文首航缩进 Char"/>
    <w:link w:val="a2"/>
    <w:rsid w:val="00E5627B"/>
    <w:rPr>
      <w:rFonts w:ascii="黑体" w:eastAsia="黑体" w:hAnsi="Arial"/>
      <w:sz w:val="24"/>
      <w:szCs w:val="24"/>
    </w:rPr>
  </w:style>
  <w:style w:type="paragraph" w:customStyle="1" w:styleId="a2">
    <w:name w:val="正文首航缩进"/>
    <w:basedOn w:val="Normal"/>
    <w:link w:val="Char"/>
    <w:qFormat/>
    <w:rsid w:val="00E5627B"/>
    <w:pPr>
      <w:spacing w:line="360" w:lineRule="auto"/>
      <w:ind w:firstLine="480" w:firstLineChars="200"/>
      <w:jc w:val="center"/>
    </w:pPr>
    <w:rPr>
      <w:rFonts w:ascii="黑体" w:eastAsia="黑体" w:hAnsi="Arial"/>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12A12-A9D7-4FFA-A653-B1B2EB81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edubigdata.com</dc:creator>
  <cp:lastModifiedBy>Wong Mig</cp:lastModifiedBy>
  <cp:revision>7</cp:revision>
  <dcterms:created xsi:type="dcterms:W3CDTF">2019-10-05T12:09:00Z</dcterms:created>
  <dcterms:modified xsi:type="dcterms:W3CDTF">2019-11-07T10:48:00Z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