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-464185</wp:posOffset>
            </wp:positionV>
            <wp:extent cx="1240155" cy="1230630"/>
            <wp:effectExtent l="0" t="0" r="0" b="7620"/>
            <wp:wrapNone/>
            <wp:docPr id="4" name="图片 4" descr="C:\Users\lenovo\Documents\WXWorkLocal\1688849885803021_1970325129025079\Cache\Image\2024-07\AAAPG2024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ocuments\WXWorkLocal\1688849885803021_1970325129025079\Cache\Image\2024-07\AAAPG2024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34" cy="12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center"/>
        <w:rPr>
          <w:rStyle w:val="17"/>
          <w:rFonts w:ascii="Times New Roman" w:hAnsi="Times New Roman" w:cs="Times New Roman"/>
          <w:b/>
          <w:color w:val="auto"/>
          <w:sz w:val="32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530225</wp:posOffset>
            </wp:positionV>
            <wp:extent cx="2262505" cy="2049780"/>
            <wp:effectExtent l="0" t="0" r="4445" b="7620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center"/>
        <w:rPr>
          <w:rStyle w:val="17"/>
          <w:rFonts w:ascii="Times New Roman" w:hAnsi="Times New Roman" w:cs="Times New Roman"/>
          <w:b/>
          <w:color w:val="auto"/>
          <w:sz w:val="32"/>
          <w:szCs w:val="21"/>
        </w:rPr>
      </w:pPr>
      <w:r>
        <w:rPr>
          <w:rStyle w:val="17"/>
          <w:rFonts w:ascii="Times New Roman" w:hAnsi="Times New Roman" w:cs="Times New Roman"/>
          <w:b/>
          <w:color w:val="auto"/>
          <w:sz w:val="32"/>
          <w:szCs w:val="21"/>
        </w:rPr>
        <w:t>第12届亚非石油地球化学与勘探国际会议</w:t>
      </w:r>
    </w:p>
    <w:p>
      <w:pPr>
        <w:adjustRightInd w:val="0"/>
        <w:snapToGrid w:val="0"/>
        <w:spacing w:line="360" w:lineRule="auto"/>
        <w:jc w:val="center"/>
        <w:rPr>
          <w:rStyle w:val="17"/>
          <w:rFonts w:ascii="Times New Roman" w:hAnsi="Times New Roman" w:cs="Times New Roman"/>
          <w:b/>
          <w:color w:val="auto"/>
          <w:sz w:val="32"/>
          <w:szCs w:val="21"/>
        </w:rPr>
      </w:pPr>
      <w:r>
        <w:rPr>
          <w:rFonts w:ascii="Times New Roman" w:hAnsi="Times New Roman" w:cs="Times New Roman"/>
          <w:b/>
          <w:sz w:val="32"/>
          <w:szCs w:val="21"/>
        </w:rPr>
        <w:t>二号通知</w:t>
      </w:r>
    </w:p>
    <w:p>
      <w:pPr>
        <w:adjustRightInd w:val="0"/>
        <w:snapToGrid w:val="0"/>
        <w:spacing w:line="360" w:lineRule="auto"/>
        <w:jc w:val="center"/>
        <w:rPr>
          <w:rStyle w:val="18"/>
          <w:rFonts w:ascii="Times New Roman" w:hAnsi="Times New Roman" w:cs="Times New Roman"/>
          <w:color w:val="auto"/>
          <w:szCs w:val="21"/>
        </w:rPr>
      </w:pPr>
      <w:r>
        <w:rPr>
          <w:rStyle w:val="18"/>
          <w:rFonts w:ascii="Times New Roman" w:hAnsi="Times New Roman" w:cs="Times New Roman"/>
          <w:color w:val="auto"/>
          <w:szCs w:val="21"/>
        </w:rPr>
        <w:t>AAAPG 2024</w:t>
      </w:r>
    </w:p>
    <w:p>
      <w:pPr>
        <w:adjustRightInd w:val="0"/>
        <w:snapToGrid w:val="0"/>
        <w:spacing w:line="360" w:lineRule="auto"/>
        <w:jc w:val="center"/>
        <w:rPr>
          <w:rStyle w:val="17"/>
          <w:rFonts w:ascii="Times New Roman" w:hAnsi="Times New Roman" w:cs="Times New Roman"/>
          <w:color w:val="auto"/>
          <w:sz w:val="24"/>
          <w:szCs w:val="21"/>
        </w:rPr>
      </w:pPr>
      <w:r>
        <w:rPr>
          <w:rStyle w:val="17"/>
          <w:rFonts w:ascii="Times New Roman" w:hAnsi="Times New Roman" w:cs="Times New Roman"/>
          <w:color w:val="auto"/>
          <w:sz w:val="21"/>
          <w:szCs w:val="21"/>
        </w:rPr>
        <w:t xml:space="preserve">  </w:t>
      </w:r>
      <w:r>
        <w:rPr>
          <w:rStyle w:val="17"/>
          <w:rFonts w:ascii="Times New Roman" w:hAnsi="Times New Roman" w:cs="Times New Roman"/>
          <w:color w:val="auto"/>
          <w:sz w:val="24"/>
          <w:szCs w:val="21"/>
        </w:rPr>
        <w:t>10月</w:t>
      </w:r>
      <w:r>
        <w:rPr>
          <w:rFonts w:ascii="Times New Roman" w:hAnsi="Times New Roman" w:cs="Times New Roman"/>
          <w:sz w:val="24"/>
          <w:szCs w:val="21"/>
        </w:rPr>
        <w:t xml:space="preserve"> 18-19日, 2024</w:t>
      </w:r>
    </w:p>
    <w:p>
      <w:pPr>
        <w:adjustRightInd w:val="0"/>
        <w:snapToGrid w:val="0"/>
        <w:spacing w:line="360" w:lineRule="auto"/>
        <w:jc w:val="center"/>
        <w:rPr>
          <w:rStyle w:val="17"/>
          <w:rFonts w:ascii="Times New Roman" w:hAnsi="Times New Roman" w:cs="Times New Roman"/>
          <w:b/>
          <w:bCs/>
          <w:color w:val="auto"/>
          <w:sz w:val="24"/>
          <w:szCs w:val="21"/>
        </w:rPr>
      </w:pPr>
      <w:r>
        <w:rPr>
          <w:rStyle w:val="17"/>
          <w:rFonts w:ascii="Times New Roman" w:hAnsi="Times New Roman" w:cs="Times New Roman"/>
          <w:b/>
          <w:bCs/>
          <w:color w:val="auto"/>
          <w:sz w:val="24"/>
          <w:szCs w:val="21"/>
        </w:rPr>
        <w:t>中国·北京</w:t>
      </w:r>
    </w:p>
    <w:p>
      <w:pPr>
        <w:adjustRightInd w:val="0"/>
        <w:snapToGrid w:val="0"/>
        <w:spacing w:line="360" w:lineRule="auto"/>
        <w:jc w:val="center"/>
        <w:rPr>
          <w:rStyle w:val="17"/>
          <w:rFonts w:ascii="Times New Roman" w:hAnsi="Times New Roman" w:cs="Times New Roman"/>
          <w:color w:val="auto"/>
          <w:sz w:val="24"/>
          <w:szCs w:val="21"/>
        </w:rPr>
      </w:pPr>
      <w:r>
        <w:rPr>
          <w:rStyle w:val="17"/>
          <w:rFonts w:ascii="Times New Roman" w:hAnsi="Times New Roman" w:cs="Times New Roman"/>
          <w:color w:val="auto"/>
          <w:sz w:val="24"/>
          <w:szCs w:val="21"/>
        </w:rPr>
        <w:t>www.aaapg.org.cn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AAPG是由中国、印度等亚非油气地球化学家联合发起成立的非盈利学术组织，旨在联合域内油气地球化学专家，共同研讨应对油气地质与地球化学领域的科学技术难题。AAAPG倡导的亚非国际学术会议自1985年第一次在印度举办以来，已圆满召开11届，参会者主要来自中国、澳大利亚、尼日利亚、印度尼西亚、美国等国家的石油公司和科研机构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第12届亚非石油地球化学与勘探国际会议（AAAPG2024）定于</w:t>
      </w:r>
      <w:r>
        <w:rPr>
          <w:rFonts w:ascii="Times New Roman" w:hAnsi="Times New Roman" w:cs="Times New Roman"/>
          <w:b/>
          <w:szCs w:val="21"/>
        </w:rPr>
        <w:t>2024年10月18-19日</w:t>
      </w:r>
      <w:r>
        <w:rPr>
          <w:rFonts w:ascii="Times New Roman" w:hAnsi="Times New Roman" w:cs="Times New Roman"/>
          <w:szCs w:val="21"/>
        </w:rPr>
        <w:t>在中国北京举行，其目标是促进国际和跨学科交流，加强学术界、研究机构和业界研究人员之间的合作，推动亚非地区石油地球化学领域的发展和进步。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会议主题: 亚非油气勘探开发新进展与区域资源环境协同发展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专题内容: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 .地球多圈层演化与碳循环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 亚非地区化石能源勘探重点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 油气生成与成藏地球化学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 常规-非常规全油气系统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5. 深层-超深层油气生成与演化 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 分子同位素有机地球化学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7. 生物与环境有机地球化学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8. 地球化学实验新技术与新方法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caps/>
          <w:szCs w:val="21"/>
        </w:rPr>
      </w:pPr>
      <w:r>
        <w:rPr>
          <w:rFonts w:ascii="Times New Roman" w:hAnsi="Times New Roman" w:cs="Times New Roman"/>
          <w:caps/>
          <w:szCs w:val="21"/>
        </w:rPr>
        <w:t>9.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aps/>
          <w:szCs w:val="21"/>
        </w:rPr>
        <w:t>油气勘探开发数智化</w:t>
      </w:r>
    </w:p>
    <w:p>
      <w:pPr>
        <w:adjustRightInd w:val="0"/>
        <w:snapToGrid w:val="0"/>
        <w:spacing w:line="360" w:lineRule="auto"/>
        <w:ind w:left="210" w:leftChars="100"/>
        <w:rPr>
          <w:rFonts w:ascii="Times New Roman" w:hAnsi="Times New Roman" w:cs="Times New Roman"/>
          <w:caps/>
          <w:szCs w:val="21"/>
        </w:rPr>
      </w:pPr>
      <w:r>
        <w:rPr>
          <w:rFonts w:ascii="Times New Roman" w:hAnsi="Times New Roman" w:cs="Times New Roman"/>
          <w:szCs w:val="21"/>
        </w:rPr>
        <w:t xml:space="preserve">10. </w:t>
      </w:r>
      <w:r>
        <w:rPr>
          <w:rFonts w:ascii="Times New Roman" w:hAnsi="Times New Roman" w:cs="Times New Roman"/>
          <w:szCs w:val="21"/>
          <w:shd w:val="clear" w:color="auto" w:fill="FFFFFF"/>
        </w:rPr>
        <w:t>石油伴生资源勘探与综合利用（氢气、氦气等）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一、会议组织</w:t>
      </w:r>
    </w:p>
    <w:p>
      <w:pPr>
        <w:widowControl/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主办单位:</w:t>
      </w:r>
      <w:r>
        <w:rPr>
          <w:rFonts w:ascii="Times New Roman" w:hAnsi="Times New Roman" w:cs="Times New Roman"/>
          <w:b/>
          <w:szCs w:val="21"/>
        </w:rPr>
        <w:tab/>
      </w:r>
      <w:r>
        <w:rPr>
          <w:rFonts w:ascii="Times New Roman" w:hAnsi="Times New Roman" w:cs="Times New Roman"/>
          <w:szCs w:val="21"/>
        </w:rPr>
        <w:t>亚非石油地球化学家理事会</w:t>
      </w:r>
    </w:p>
    <w:p>
      <w:pPr>
        <w:widowControl/>
        <w:adjustRightInd w:val="0"/>
        <w:snapToGrid w:val="0"/>
        <w:spacing w:line="360" w:lineRule="auto"/>
        <w:ind w:left="1260" w:leftChars="600" w:firstLine="42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中国石油学会</w:t>
      </w:r>
      <w:r>
        <w:rPr>
          <w:rFonts w:hint="eastAsia" w:ascii="Times New Roman" w:hAnsi="Times New Roman" w:cs="Times New Roman"/>
          <w:szCs w:val="21"/>
          <w:lang w:val="en-US" w:eastAsia="zh-CN"/>
        </w:rPr>
        <w:t>地质专业委员会</w:t>
      </w:r>
    </w:p>
    <w:p>
      <w:pPr>
        <w:widowControl/>
        <w:adjustRightInd w:val="0"/>
        <w:snapToGrid w:val="0"/>
        <w:spacing w:line="360" w:lineRule="auto"/>
        <w:ind w:left="1260" w:leftChars="600" w:firstLine="42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中国地质学会油气地球化学与成藏专业委员会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60" w:leftChars="600" w:firstLine="420"/>
        <w:textAlignment w:val="auto"/>
        <w:rPr>
          <w:rFonts w:ascii="Times New Roman" w:hAnsi="Times New Roman" w:cs="Times New Roman"/>
          <w:szCs w:val="21"/>
        </w:rPr>
      </w:pPr>
    </w:p>
    <w:p>
      <w:pPr>
        <w:widowControl/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承办单位: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中国石油勘探开发研究院</w:t>
      </w:r>
    </w:p>
    <w:p>
      <w:pPr>
        <w:widowControl/>
        <w:adjustRightInd w:val="0"/>
        <w:snapToGrid w:val="0"/>
        <w:spacing w:line="360" w:lineRule="auto"/>
        <w:ind w:left="1260" w:leftChars="6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提高采收率全国重点实验室</w:t>
      </w:r>
    </w:p>
    <w:p>
      <w:pPr>
        <w:widowControl/>
        <w:adjustRightInd w:val="0"/>
        <w:snapToGrid w:val="0"/>
        <w:spacing w:line="360" w:lineRule="auto"/>
        <w:ind w:left="1260" w:leftChars="600"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中国石油天然气集团公司油气地球化学重点实验室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60" w:leftChars="600" w:firstLine="420"/>
        <w:textAlignment w:val="auto"/>
        <w:rPr>
          <w:rFonts w:ascii="Times New Roman" w:hAnsi="Times New Roman" w:cs="Times New Roman"/>
          <w:szCs w:val="21"/>
        </w:rPr>
      </w:pPr>
      <w:bookmarkStart w:id="2" w:name="_GoBack"/>
      <w:bookmarkEnd w:id="2"/>
    </w:p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时间地点: </w:t>
      </w:r>
    </w:p>
    <w:p>
      <w:pPr>
        <w:adjustRightInd w:val="0"/>
        <w:snapToGrid w:val="0"/>
        <w:spacing w:line="360" w:lineRule="auto"/>
        <w:ind w:left="420" w:leftChars="200"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会议举办地为中国北京，时间为2024年10月18-19日，20日为会后野外考察。会场及住宿酒店定于</w:t>
      </w:r>
      <w:r>
        <w:rPr>
          <w:rFonts w:hint="eastAsia" w:ascii="Times New Roman" w:hAnsi="Times New Roman" w:cs="Times New Roman"/>
          <w:b/>
          <w:szCs w:val="21"/>
        </w:rPr>
        <w:t>中国石油科技交流中心</w:t>
      </w:r>
      <w:r>
        <w:rPr>
          <w:rFonts w:ascii="Times New Roman" w:hAnsi="Times New Roman" w:cs="Times New Roman"/>
          <w:szCs w:val="21"/>
        </w:rPr>
        <w:t>, 位于</w:t>
      </w:r>
      <w:r>
        <w:rPr>
          <w:rFonts w:hint="eastAsia" w:ascii="Times New Roman" w:hAnsi="Times New Roman" w:cs="Times New Roman"/>
          <w:szCs w:val="21"/>
        </w:rPr>
        <w:t>北京市昌平区沙河镇黄河街与太行路交会处东北角</w:t>
      </w:r>
      <w:r>
        <w:rPr>
          <w:rFonts w:ascii="Times New Roman" w:hAnsi="Times New Roman" w:cs="Times New Roman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60" w:leftChars="600" w:firstLine="420"/>
        <w:textAlignment w:val="auto"/>
        <w:rPr>
          <w:rFonts w:ascii="Times New Roman" w:hAnsi="Times New Roman" w:cs="Times New Roman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二、会议注册</w:t>
      </w:r>
    </w:p>
    <w:p>
      <w:pPr>
        <w:adjustRightInd w:val="0"/>
        <w:snapToGrid w:val="0"/>
        <w:spacing w:line="360" w:lineRule="auto"/>
        <w:ind w:left="420" w:leftChars="200"/>
        <w:jc w:val="left"/>
        <w:rPr>
          <w:rFonts w:ascii="Times New Roman" w:hAnsi="Times New Roman" w:cs="Times New Roman"/>
          <w:b/>
          <w:caps/>
          <w:szCs w:val="21"/>
        </w:rPr>
      </w:pPr>
      <w:r>
        <w:rPr>
          <w:rFonts w:ascii="Times New Roman" w:hAnsi="Times New Roman" w:cs="Times New Roman"/>
          <w:b/>
          <w:caps/>
          <w:szCs w:val="21"/>
        </w:rPr>
        <w:t>重要日期:</w:t>
      </w: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5月20日：网上注册及摘要投稿开始（网址：www.aaapg.org.cn）</w:t>
      </w: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20</w:t>
      </w:r>
      <w:r>
        <w:rPr>
          <w:rFonts w:ascii="Times New Roman" w:hAnsi="Times New Roman" w:cs="Times New Roman"/>
          <w:szCs w:val="21"/>
        </w:rPr>
        <w:t>日：摘要投稿截止</w:t>
      </w: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30</w:t>
      </w:r>
      <w:r>
        <w:rPr>
          <w:rFonts w:ascii="Times New Roman" w:hAnsi="Times New Roman" w:cs="Times New Roman"/>
          <w:szCs w:val="21"/>
        </w:rPr>
        <w:t>日：录用通知与邀请函发送</w:t>
      </w: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31</w:t>
      </w:r>
      <w:r>
        <w:rPr>
          <w:rFonts w:ascii="Times New Roman" w:hAnsi="Times New Roman" w:cs="Times New Roman"/>
          <w:szCs w:val="21"/>
        </w:rPr>
        <w:t xml:space="preserve">日：早期注册缴费与酒店预订截止  </w:t>
      </w: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10月17日：线下注册与破冰晚宴</w:t>
      </w: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10月18-19日：会议举行</w:t>
      </w: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10月20日：会后野外考察（可选）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60" w:leftChars="600" w:firstLine="420"/>
        <w:textAlignment w:val="auto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投稿与缴费:</w:t>
      </w:r>
    </w:p>
    <w:p>
      <w:pPr>
        <w:adjustRightInd w:val="0"/>
        <w:snapToGrid w:val="0"/>
        <w:spacing w:line="360" w:lineRule="auto"/>
        <w:ind w:left="420" w:leftChars="200" w:firstLine="420" w:firstLineChars="200"/>
        <w:jc w:val="lef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参会者需提交围绕会议主题的英文摘要。摘要模板可从大会主页 </w:t>
      </w:r>
      <w:r>
        <w:fldChar w:fldCharType="begin"/>
      </w:r>
      <w:r>
        <w:instrText xml:space="preserve"> HYPERLINK "http://www.aaapg.org.cn/" \t "_blank" </w:instrText>
      </w:r>
      <w:r>
        <w:fldChar w:fldCharType="separate"/>
      </w:r>
      <w:r>
        <w:rPr>
          <w:rStyle w:val="15"/>
          <w:rFonts w:ascii="Times New Roman" w:hAnsi="Times New Roman" w:cs="Times New Roman"/>
          <w:color w:val="auto"/>
          <w:szCs w:val="21"/>
          <w:u w:val="none"/>
          <w:shd w:val="clear" w:color="auto" w:fill="FFFFFF"/>
        </w:rPr>
        <w:t>http://www.aaapg.org.cn</w:t>
      </w:r>
      <w:r>
        <w:rPr>
          <w:rStyle w:val="15"/>
          <w:rFonts w:ascii="Times New Roman" w:hAnsi="Times New Roman" w:cs="Times New Roman"/>
          <w:color w:val="auto"/>
          <w:szCs w:val="21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Cs w:val="21"/>
          <w:shd w:val="clear" w:color="auto" w:fill="FFFFFF"/>
        </w:rPr>
        <w:t> 下载，并通过上述网站进行提交。上传的摘要文件需为Microsoft Word格式，篇幅控制在一页A4纸内，可包含一张图/表。</w:t>
      </w:r>
    </w:p>
    <w:p>
      <w:pPr>
        <w:adjustRightInd w:val="0"/>
        <w:snapToGrid w:val="0"/>
        <w:spacing w:line="360" w:lineRule="auto"/>
        <w:ind w:left="420" w:leftChars="200" w:firstLine="420" w:firstLineChars="200"/>
        <w:rPr>
          <w:rFonts w:ascii="Times New Roman" w:hAnsi="Times New Roman" w:cs="Times New Roman"/>
          <w:szCs w:val="21"/>
        </w:rPr>
      </w:pPr>
      <w:bookmarkStart w:id="0" w:name="OLE_LINK1"/>
      <w:r>
        <w:rPr>
          <w:rFonts w:ascii="Times New Roman" w:hAnsi="Times New Roman" w:cs="Times New Roman"/>
          <w:szCs w:val="21"/>
        </w:rPr>
        <w:t>早期注册费用：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044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国内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正式代表/博士后：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200美元</w:t>
            </w:r>
          </w:p>
        </w:tc>
      </w:tr>
      <w:bookmarkEnd w:id="0"/>
    </w:tbl>
    <w:p>
      <w:pPr>
        <w:adjustRightInd w:val="0"/>
        <w:snapToGrid w:val="0"/>
        <w:spacing w:line="360" w:lineRule="auto"/>
        <w:ind w:left="420" w:leftChars="200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线下注册费用：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044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国内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正式代表/博士后：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250美元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420" w:leftChars="200"/>
        <w:textAlignment w:val="auto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野外考察：</w:t>
      </w:r>
    </w:p>
    <w:p>
      <w:pPr>
        <w:adjustRightInd w:val="0"/>
        <w:snapToGrid w:val="0"/>
        <w:spacing w:line="360" w:lineRule="auto"/>
        <w:ind w:left="420" w:leftChars="200" w:firstLine="420" w:firstLineChars="200"/>
        <w:rPr>
          <w:rFonts w:ascii="Times New Roman" w:hAnsi="Times New Roman" w:cs="Times New Roman"/>
          <w:szCs w:val="21"/>
        </w:rPr>
      </w:pPr>
      <w:bookmarkStart w:id="1" w:name="OLE_LINK5"/>
      <w:r>
        <w:rPr>
          <w:rFonts w:ascii="Times New Roman" w:hAnsi="Times New Roman" w:cs="Times New Roman"/>
          <w:szCs w:val="21"/>
        </w:rPr>
        <w:t>考察地点为天津蓟县中-新元古界标准剖面</w:t>
      </w:r>
      <w:bookmarkEnd w:id="1"/>
      <w:r>
        <w:rPr>
          <w:rFonts w:ascii="Times New Roman" w:hAnsi="Times New Roman" w:cs="Times New Roman"/>
          <w:szCs w:val="21"/>
        </w:rPr>
        <w:t>。考察层位包括1.6-1.4Ga蓟县系</w:t>
      </w:r>
      <w:r>
        <w:rPr>
          <w:rFonts w:ascii="Times New Roman" w:hAnsi="Times New Roman" w:cs="Times New Roman"/>
          <w:bCs/>
          <w:szCs w:val="21"/>
        </w:rPr>
        <w:t>高于庄组、杨庄组、雾迷山组、洪水庄组和铁岭组，以及</w:t>
      </w:r>
      <w:r>
        <w:rPr>
          <w:rFonts w:ascii="Times New Roman" w:hAnsi="Times New Roman" w:cs="Times New Roman"/>
          <w:szCs w:val="21"/>
        </w:rPr>
        <w:t>1.4-1.2Ga</w:t>
      </w:r>
      <w:r>
        <w:rPr>
          <w:rFonts w:ascii="Times New Roman" w:hAnsi="Times New Roman" w:cs="Times New Roman"/>
          <w:bCs/>
          <w:szCs w:val="21"/>
        </w:rPr>
        <w:t>待建系下马岭组</w:t>
      </w:r>
      <w:r>
        <w:rPr>
          <w:rFonts w:ascii="Times New Roman" w:hAnsi="Times New Roman" w:cs="Times New Roman"/>
          <w:szCs w:val="21"/>
        </w:rPr>
        <w:t xml:space="preserve">。 </w:t>
      </w:r>
    </w:p>
    <w:p>
      <w:pPr>
        <w:adjustRightInd w:val="0"/>
        <w:snapToGrid w:val="0"/>
        <w:spacing w:line="360" w:lineRule="auto"/>
        <w:ind w:left="420" w:leftChars="200" w:firstLine="420" w:firstLineChars="200"/>
        <w:rPr>
          <w:rFonts w:ascii="Times New Roman" w:hAnsi="Times New Roman" w:cs="Times New Roman"/>
          <w:szCs w:val="21"/>
        </w:rPr>
      </w:pPr>
    </w:p>
    <w:p>
      <w:pPr>
        <w:pStyle w:val="5"/>
        <w:adjustRightInd w:val="0"/>
        <w:snapToGrid w:val="0"/>
        <w:spacing w:line="360" w:lineRule="auto"/>
        <w:ind w:left="630" w:leftChars="300" w:firstLine="420" w:firstLineChars="20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野外考察早期注册费用：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044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国内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正式代表/博士后：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GB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25美元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left="630" w:leftChars="300" w:firstLine="420" w:firstLineChars="200"/>
        <w:rPr>
          <w:rFonts w:eastAsiaTheme="minorEastAsia"/>
          <w:sz w:val="21"/>
          <w:szCs w:val="21"/>
        </w:rPr>
      </w:pPr>
    </w:p>
    <w:p>
      <w:pPr>
        <w:pStyle w:val="5"/>
        <w:adjustRightInd w:val="0"/>
        <w:snapToGrid w:val="0"/>
        <w:spacing w:line="360" w:lineRule="auto"/>
        <w:ind w:left="630" w:leftChars="300" w:firstLine="420" w:firstLineChars="20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野外考察线下注册费用：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044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国内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正式代表/博士后：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GB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3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学生：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300元</w:t>
            </w:r>
          </w:p>
        </w:tc>
        <w:tc>
          <w:tcPr>
            <w:tcW w:w="204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0美元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b/>
          <w:sz w:val="24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hint="eastAsia" w:ascii="Times New Roman" w:hAnsi="Times New Roman" w:cs="Times New Roman"/>
          <w:b/>
          <w:bCs/>
          <w:sz w:val="24"/>
          <w:szCs w:val="21"/>
        </w:rPr>
        <w:t>三</w:t>
      </w:r>
      <w:r>
        <w:rPr>
          <w:rFonts w:ascii="Times New Roman" w:hAnsi="Times New Roman" w:cs="Times New Roman"/>
          <w:b/>
          <w:bCs/>
          <w:sz w:val="24"/>
          <w:szCs w:val="21"/>
        </w:rPr>
        <w:t>、亚非石油地球化学家理事会</w:t>
      </w:r>
      <w:r>
        <w:rPr>
          <w:rFonts w:ascii="Times New Roman" w:hAnsi="Times New Roman" w:cs="Times New Roman"/>
          <w:b/>
          <w:sz w:val="24"/>
          <w:szCs w:val="21"/>
        </w:rPr>
        <w:t>：</w:t>
      </w:r>
    </w:p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主  席：</w:t>
      </w:r>
      <w:r>
        <w:rPr>
          <w:rFonts w:ascii="Times New Roman" w:hAnsi="Times New Roman" w:cs="Times New Roman"/>
          <w:szCs w:val="21"/>
        </w:rPr>
        <w:t>张水昌</w:t>
      </w:r>
    </w:p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副主席：</w:t>
      </w:r>
    </w:p>
    <w:tbl>
      <w:tblPr>
        <w:tblStyle w:val="12"/>
        <w:tblW w:w="8296" w:type="dxa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741"/>
        <w:gridCol w:w="1701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彭平安</w:t>
            </w:r>
          </w:p>
        </w:tc>
        <w:tc>
          <w:tcPr>
            <w:tcW w:w="274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Steve Larter</w:t>
            </w:r>
          </w:p>
        </w:tc>
        <w:tc>
          <w:tcPr>
            <w:tcW w:w="170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黎茂稳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Kliti Grice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刘可禹</w:t>
            </w:r>
          </w:p>
        </w:tc>
        <w:tc>
          <w:tcPr>
            <w:tcW w:w="274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Simon George</w:t>
            </w:r>
          </w:p>
        </w:tc>
        <w:tc>
          <w:tcPr>
            <w:tcW w:w="170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王云鹏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John K. Volkman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"mailto:courtney.turich@skio.usg.edu" \t "https://www.sciencedirect.com/science/article/abs/pii/_self"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</w:rPr>
              <w:t>Courtney Turich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74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Eddy A. Subroto</w:t>
            </w:r>
          </w:p>
        </w:tc>
        <w:tc>
          <w:tcPr>
            <w:tcW w:w="170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Anil K. Garg</w:t>
            </w: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Mahdi Abuali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Pim F. van Bergen</w:t>
            </w:r>
          </w:p>
        </w:tc>
        <w:tc>
          <w:tcPr>
            <w:tcW w:w="274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Chukwuemeka M. Ekweozor</w:t>
            </w:r>
          </w:p>
        </w:tc>
        <w:tc>
          <w:tcPr>
            <w:tcW w:w="1701" w:type="dxa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80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委  员：</w:t>
      </w:r>
    </w:p>
    <w:tbl>
      <w:tblPr>
        <w:tblStyle w:val="11"/>
        <w:tblW w:w="4997" w:type="pct"/>
        <w:tblInd w:w="4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807"/>
        <w:gridCol w:w="1542"/>
        <w:gridCol w:w="1864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Alon Amrani</w:t>
            </w:r>
          </w:p>
        </w:tc>
        <w:tc>
          <w:tcPr>
            <w:tcW w:w="1061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Andang Bachtiar</w:t>
            </w:r>
          </w:p>
        </w:tc>
        <w:tc>
          <w:tcPr>
            <w:tcW w:w="905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Anais Pages</w:t>
            </w:r>
          </w:p>
        </w:tc>
        <w:tc>
          <w:tcPr>
            <w:tcW w:w="1094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Baleshwar Kumar</w:t>
            </w:r>
          </w:p>
        </w:tc>
        <w:tc>
          <w:tcPr>
            <w:tcW w:w="1002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Bernhard Krooss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蔡春芳</w:t>
            </w:r>
          </w:p>
        </w:tc>
        <w:tc>
          <w:tcPr>
            <w:tcW w:w="1061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曹  剑</w:t>
            </w:r>
          </w:p>
        </w:tc>
        <w:tc>
          <w:tcPr>
            <w:tcW w:w="905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常象春</w:t>
            </w:r>
          </w:p>
        </w:tc>
        <w:tc>
          <w:tcPr>
            <w:tcW w:w="1094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陈建平</w:t>
            </w:r>
          </w:p>
        </w:tc>
        <w:tc>
          <w:tcPr>
            <w:tcW w:w="1002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陈践发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Dardji Neoradi</w:t>
            </w:r>
          </w:p>
        </w:tc>
        <w:tc>
          <w:tcPr>
            <w:tcW w:w="1061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Devleena Mari</w:t>
            </w:r>
          </w:p>
        </w:tc>
        <w:tc>
          <w:tcPr>
            <w:tcW w:w="905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E. Mohammed</w:t>
            </w:r>
          </w:p>
        </w:tc>
        <w:tc>
          <w:tcPr>
            <w:tcW w:w="1094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冯子辉</w:t>
            </w:r>
          </w:p>
        </w:tc>
        <w:tc>
          <w:tcPr>
            <w:tcW w:w="1002" w:type="pct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M. Schulz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H.N. Mathu</w:t>
            </w:r>
          </w:p>
        </w:tc>
        <w:tc>
          <w:tcPr>
            <w:tcW w:w="1061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侯读杰</w:t>
            </w:r>
          </w:p>
        </w:tc>
        <w:tc>
          <w:tcPr>
            <w:tcW w:w="905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胡文瑄</w:t>
            </w:r>
          </w:p>
        </w:tc>
        <w:tc>
          <w:tcPr>
            <w:tcW w:w="1094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黄海平</w:t>
            </w:r>
          </w:p>
        </w:tc>
        <w:tc>
          <w:tcPr>
            <w:tcW w:w="1002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Ines Melendez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Imran Khan</w:t>
            </w:r>
          </w:p>
        </w:tc>
        <w:tc>
          <w:tcPr>
            <w:tcW w:w="1061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贾望鲁</w:t>
            </w:r>
          </w:p>
        </w:tc>
        <w:tc>
          <w:tcPr>
            <w:tcW w:w="905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李  超</w:t>
            </w:r>
          </w:p>
        </w:tc>
        <w:tc>
          <w:tcPr>
            <w:tcW w:w="1094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李美俊</w:t>
            </w:r>
          </w:p>
        </w:tc>
        <w:tc>
          <w:tcPr>
            <w:tcW w:w="1002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刘全有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刘新社</w:t>
            </w:r>
          </w:p>
        </w:tc>
        <w:tc>
          <w:tcPr>
            <w:tcW w:w="1061" w:type="pct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柳  波</w:t>
            </w:r>
          </w:p>
        </w:tc>
        <w:tc>
          <w:tcPr>
            <w:tcW w:w="905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卢双舫</w:t>
            </w:r>
          </w:p>
        </w:tc>
        <w:tc>
          <w:tcPr>
            <w:tcW w:w="1094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卢  鸿</w:t>
            </w:r>
          </w:p>
        </w:tc>
        <w:tc>
          <w:tcPr>
            <w:tcW w:w="1002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罗  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罗根明</w:t>
            </w:r>
          </w:p>
        </w:tc>
        <w:tc>
          <w:tcPr>
            <w:tcW w:w="1061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罗情勇</w:t>
            </w:r>
          </w:p>
        </w:tc>
        <w:tc>
          <w:tcPr>
            <w:tcW w:w="905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M. M. Ibrahim</w:t>
            </w:r>
          </w:p>
        </w:tc>
        <w:tc>
          <w:tcPr>
            <w:tcW w:w="1094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Meshack Kagya</w:t>
            </w:r>
          </w:p>
        </w:tc>
        <w:tc>
          <w:tcPr>
            <w:tcW w:w="1002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O. Abul Gebbayi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O. Sonibare</w:t>
            </w:r>
          </w:p>
        </w:tc>
        <w:tc>
          <w:tcPr>
            <w:tcW w:w="1061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秦  勇</w:t>
            </w:r>
          </w:p>
        </w:tc>
        <w:tc>
          <w:tcPr>
            <w:tcW w:w="905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邱楠生</w:t>
            </w:r>
          </w:p>
        </w:tc>
        <w:tc>
          <w:tcPr>
            <w:tcW w:w="1094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Swapan K. B.</w:t>
            </w:r>
          </w:p>
        </w:tc>
        <w:tc>
          <w:tcPr>
            <w:tcW w:w="1002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Very Susanto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孙永革</w:t>
            </w:r>
          </w:p>
        </w:tc>
        <w:tc>
          <w:tcPr>
            <w:tcW w:w="1061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苏  劲</w:t>
            </w:r>
          </w:p>
        </w:tc>
        <w:tc>
          <w:tcPr>
            <w:tcW w:w="905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谭静强</w:t>
            </w:r>
          </w:p>
        </w:tc>
        <w:tc>
          <w:tcPr>
            <w:tcW w:w="1094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腾格尔</w:t>
            </w:r>
          </w:p>
        </w:tc>
        <w:tc>
          <w:tcPr>
            <w:tcW w:w="1002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田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  民</w:t>
            </w:r>
          </w:p>
        </w:tc>
        <w:tc>
          <w:tcPr>
            <w:tcW w:w="1061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王飞宇</w:t>
            </w:r>
          </w:p>
        </w:tc>
        <w:tc>
          <w:tcPr>
            <w:tcW w:w="905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王晓梅</w:t>
            </w:r>
          </w:p>
        </w:tc>
        <w:tc>
          <w:tcPr>
            <w:tcW w:w="1094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向宝力</w:t>
            </w:r>
          </w:p>
        </w:tc>
        <w:tc>
          <w:tcPr>
            <w:tcW w:w="1002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肖贤明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薛海涛</w:t>
            </w:r>
          </w:p>
        </w:tc>
        <w:tc>
          <w:tcPr>
            <w:tcW w:w="1061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张  斌</w:t>
            </w:r>
          </w:p>
        </w:tc>
        <w:tc>
          <w:tcPr>
            <w:tcW w:w="905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钟宁宁</w:t>
            </w:r>
          </w:p>
        </w:tc>
        <w:tc>
          <w:tcPr>
            <w:tcW w:w="1094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郑国东</w:t>
            </w:r>
          </w:p>
        </w:tc>
        <w:tc>
          <w:tcPr>
            <w:tcW w:w="1002" w:type="pc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8A894"/>
    <w:multiLevelType w:val="singleLevel"/>
    <w:tmpl w:val="1348A894"/>
    <w:lvl w:ilvl="0" w:tentative="0">
      <w:start w:val="8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3B"/>
    <w:rsid w:val="000078C6"/>
    <w:rsid w:val="00015D1A"/>
    <w:rsid w:val="00020A1E"/>
    <w:rsid w:val="00036BD1"/>
    <w:rsid w:val="00050D81"/>
    <w:rsid w:val="000510FD"/>
    <w:rsid w:val="00067041"/>
    <w:rsid w:val="000746A5"/>
    <w:rsid w:val="0007498E"/>
    <w:rsid w:val="00075B17"/>
    <w:rsid w:val="00092062"/>
    <w:rsid w:val="00097F6A"/>
    <w:rsid w:val="000A1E09"/>
    <w:rsid w:val="000A4F63"/>
    <w:rsid w:val="000B2237"/>
    <w:rsid w:val="000B40C5"/>
    <w:rsid w:val="000D05BE"/>
    <w:rsid w:val="000D63CC"/>
    <w:rsid w:val="000E1834"/>
    <w:rsid w:val="000E2503"/>
    <w:rsid w:val="000F6A9A"/>
    <w:rsid w:val="001033E1"/>
    <w:rsid w:val="00105947"/>
    <w:rsid w:val="00110044"/>
    <w:rsid w:val="00117B2D"/>
    <w:rsid w:val="001231B9"/>
    <w:rsid w:val="00124BFC"/>
    <w:rsid w:val="00131EF3"/>
    <w:rsid w:val="00133E1E"/>
    <w:rsid w:val="00136832"/>
    <w:rsid w:val="00140EE2"/>
    <w:rsid w:val="00146FE3"/>
    <w:rsid w:val="00174D07"/>
    <w:rsid w:val="00180FCB"/>
    <w:rsid w:val="00184971"/>
    <w:rsid w:val="00194F4B"/>
    <w:rsid w:val="001A1308"/>
    <w:rsid w:val="001A28F4"/>
    <w:rsid w:val="001B3E07"/>
    <w:rsid w:val="001C1E5B"/>
    <w:rsid w:val="001C2D2F"/>
    <w:rsid w:val="001D5818"/>
    <w:rsid w:val="001F289B"/>
    <w:rsid w:val="001F5C41"/>
    <w:rsid w:val="0021158B"/>
    <w:rsid w:val="002117D9"/>
    <w:rsid w:val="0022070F"/>
    <w:rsid w:val="00236598"/>
    <w:rsid w:val="002378C2"/>
    <w:rsid w:val="00254300"/>
    <w:rsid w:val="002566B9"/>
    <w:rsid w:val="002605DC"/>
    <w:rsid w:val="00292B70"/>
    <w:rsid w:val="002932F6"/>
    <w:rsid w:val="00294F8F"/>
    <w:rsid w:val="002B38EF"/>
    <w:rsid w:val="002B43B6"/>
    <w:rsid w:val="002D4B21"/>
    <w:rsid w:val="002E13DD"/>
    <w:rsid w:val="002F6F52"/>
    <w:rsid w:val="003022C5"/>
    <w:rsid w:val="003327F6"/>
    <w:rsid w:val="003347AA"/>
    <w:rsid w:val="0033530A"/>
    <w:rsid w:val="003360CC"/>
    <w:rsid w:val="003374C2"/>
    <w:rsid w:val="00351860"/>
    <w:rsid w:val="00382270"/>
    <w:rsid w:val="003A10F6"/>
    <w:rsid w:val="003A5601"/>
    <w:rsid w:val="003B1D7F"/>
    <w:rsid w:val="003B6DAB"/>
    <w:rsid w:val="003C0A8F"/>
    <w:rsid w:val="003C7A51"/>
    <w:rsid w:val="003D4B32"/>
    <w:rsid w:val="003D5348"/>
    <w:rsid w:val="003E7588"/>
    <w:rsid w:val="00414D22"/>
    <w:rsid w:val="00415516"/>
    <w:rsid w:val="00420824"/>
    <w:rsid w:val="00432E9D"/>
    <w:rsid w:val="00445141"/>
    <w:rsid w:val="00452251"/>
    <w:rsid w:val="00455784"/>
    <w:rsid w:val="00455815"/>
    <w:rsid w:val="004573A2"/>
    <w:rsid w:val="00462EBA"/>
    <w:rsid w:val="0046629A"/>
    <w:rsid w:val="004803C5"/>
    <w:rsid w:val="00480548"/>
    <w:rsid w:val="00482C5F"/>
    <w:rsid w:val="0048785B"/>
    <w:rsid w:val="004911F4"/>
    <w:rsid w:val="00495481"/>
    <w:rsid w:val="004A7E83"/>
    <w:rsid w:val="004B1E01"/>
    <w:rsid w:val="004C4266"/>
    <w:rsid w:val="004C450D"/>
    <w:rsid w:val="004D39DB"/>
    <w:rsid w:val="004E4D4C"/>
    <w:rsid w:val="004F1C3D"/>
    <w:rsid w:val="004F5D72"/>
    <w:rsid w:val="00501B6C"/>
    <w:rsid w:val="005042A0"/>
    <w:rsid w:val="00504594"/>
    <w:rsid w:val="005110F9"/>
    <w:rsid w:val="00544E47"/>
    <w:rsid w:val="005515BF"/>
    <w:rsid w:val="00555053"/>
    <w:rsid w:val="005668A1"/>
    <w:rsid w:val="005833C6"/>
    <w:rsid w:val="005876FB"/>
    <w:rsid w:val="005A1687"/>
    <w:rsid w:val="005A1AA0"/>
    <w:rsid w:val="005B7D7E"/>
    <w:rsid w:val="005D3B1E"/>
    <w:rsid w:val="005D5AB5"/>
    <w:rsid w:val="005E1492"/>
    <w:rsid w:val="005F435E"/>
    <w:rsid w:val="005F7DC8"/>
    <w:rsid w:val="00603FA3"/>
    <w:rsid w:val="00606B2F"/>
    <w:rsid w:val="006105E6"/>
    <w:rsid w:val="006113BC"/>
    <w:rsid w:val="0061289A"/>
    <w:rsid w:val="00613445"/>
    <w:rsid w:val="00625195"/>
    <w:rsid w:val="006277A6"/>
    <w:rsid w:val="00632C13"/>
    <w:rsid w:val="00645AD3"/>
    <w:rsid w:val="00645C8F"/>
    <w:rsid w:val="006461D7"/>
    <w:rsid w:val="00656F06"/>
    <w:rsid w:val="00663C8A"/>
    <w:rsid w:val="00665198"/>
    <w:rsid w:val="00666905"/>
    <w:rsid w:val="00674A97"/>
    <w:rsid w:val="00683880"/>
    <w:rsid w:val="006A3245"/>
    <w:rsid w:val="006A34FF"/>
    <w:rsid w:val="006A7EC5"/>
    <w:rsid w:val="006B06A8"/>
    <w:rsid w:val="006B2986"/>
    <w:rsid w:val="006B67B0"/>
    <w:rsid w:val="006C3109"/>
    <w:rsid w:val="006C6590"/>
    <w:rsid w:val="006D3219"/>
    <w:rsid w:val="006F00D2"/>
    <w:rsid w:val="006F1AD1"/>
    <w:rsid w:val="006F47A8"/>
    <w:rsid w:val="00704821"/>
    <w:rsid w:val="0070796B"/>
    <w:rsid w:val="00722680"/>
    <w:rsid w:val="00725FEB"/>
    <w:rsid w:val="0073591A"/>
    <w:rsid w:val="0074632D"/>
    <w:rsid w:val="00747A38"/>
    <w:rsid w:val="00767C28"/>
    <w:rsid w:val="00782121"/>
    <w:rsid w:val="00787693"/>
    <w:rsid w:val="00792494"/>
    <w:rsid w:val="007C216E"/>
    <w:rsid w:val="007D18CE"/>
    <w:rsid w:val="007E45A4"/>
    <w:rsid w:val="007F5712"/>
    <w:rsid w:val="00800D7B"/>
    <w:rsid w:val="00821D37"/>
    <w:rsid w:val="00823B0C"/>
    <w:rsid w:val="0082633A"/>
    <w:rsid w:val="008458D8"/>
    <w:rsid w:val="00853B9E"/>
    <w:rsid w:val="00857C65"/>
    <w:rsid w:val="00883C42"/>
    <w:rsid w:val="00885033"/>
    <w:rsid w:val="008921BC"/>
    <w:rsid w:val="00895441"/>
    <w:rsid w:val="008A3612"/>
    <w:rsid w:val="008B5002"/>
    <w:rsid w:val="008C79C8"/>
    <w:rsid w:val="008D12F8"/>
    <w:rsid w:val="008D3020"/>
    <w:rsid w:val="008D6A15"/>
    <w:rsid w:val="008F1E5C"/>
    <w:rsid w:val="008F2C0A"/>
    <w:rsid w:val="0090369F"/>
    <w:rsid w:val="0091597C"/>
    <w:rsid w:val="009237DC"/>
    <w:rsid w:val="009359CA"/>
    <w:rsid w:val="00936CC8"/>
    <w:rsid w:val="00955434"/>
    <w:rsid w:val="00961ED5"/>
    <w:rsid w:val="00964A34"/>
    <w:rsid w:val="00981528"/>
    <w:rsid w:val="00991735"/>
    <w:rsid w:val="00993BA7"/>
    <w:rsid w:val="009A52E8"/>
    <w:rsid w:val="009B0219"/>
    <w:rsid w:val="009B65D9"/>
    <w:rsid w:val="009B6874"/>
    <w:rsid w:val="009C1A57"/>
    <w:rsid w:val="009D6EE0"/>
    <w:rsid w:val="009D770B"/>
    <w:rsid w:val="009E5739"/>
    <w:rsid w:val="009F15F2"/>
    <w:rsid w:val="00A01FF1"/>
    <w:rsid w:val="00A13A25"/>
    <w:rsid w:val="00A15FF2"/>
    <w:rsid w:val="00A25144"/>
    <w:rsid w:val="00A3162F"/>
    <w:rsid w:val="00A41190"/>
    <w:rsid w:val="00A43493"/>
    <w:rsid w:val="00A53854"/>
    <w:rsid w:val="00A631A8"/>
    <w:rsid w:val="00A63F4A"/>
    <w:rsid w:val="00A65349"/>
    <w:rsid w:val="00A72749"/>
    <w:rsid w:val="00A72A44"/>
    <w:rsid w:val="00A74E81"/>
    <w:rsid w:val="00A767CE"/>
    <w:rsid w:val="00A815BB"/>
    <w:rsid w:val="00A8259B"/>
    <w:rsid w:val="00A9783C"/>
    <w:rsid w:val="00AA2706"/>
    <w:rsid w:val="00AA3554"/>
    <w:rsid w:val="00AB5652"/>
    <w:rsid w:val="00AB621B"/>
    <w:rsid w:val="00AC157C"/>
    <w:rsid w:val="00AC277A"/>
    <w:rsid w:val="00AD2466"/>
    <w:rsid w:val="00AE4E6B"/>
    <w:rsid w:val="00B03E9B"/>
    <w:rsid w:val="00B03F0E"/>
    <w:rsid w:val="00B04D78"/>
    <w:rsid w:val="00B213EA"/>
    <w:rsid w:val="00B259AF"/>
    <w:rsid w:val="00B344EF"/>
    <w:rsid w:val="00B40577"/>
    <w:rsid w:val="00B87BF6"/>
    <w:rsid w:val="00B93762"/>
    <w:rsid w:val="00BB466C"/>
    <w:rsid w:val="00BC32D5"/>
    <w:rsid w:val="00BE454C"/>
    <w:rsid w:val="00C12E48"/>
    <w:rsid w:val="00C204A6"/>
    <w:rsid w:val="00C3306E"/>
    <w:rsid w:val="00C47A4D"/>
    <w:rsid w:val="00C518F1"/>
    <w:rsid w:val="00C51B85"/>
    <w:rsid w:val="00C56534"/>
    <w:rsid w:val="00C70AD3"/>
    <w:rsid w:val="00C77E75"/>
    <w:rsid w:val="00C8284F"/>
    <w:rsid w:val="00CB346B"/>
    <w:rsid w:val="00CC147E"/>
    <w:rsid w:val="00CD1AAD"/>
    <w:rsid w:val="00CF07B6"/>
    <w:rsid w:val="00CF5410"/>
    <w:rsid w:val="00D1153D"/>
    <w:rsid w:val="00D14F11"/>
    <w:rsid w:val="00D164AD"/>
    <w:rsid w:val="00D22CDB"/>
    <w:rsid w:val="00D30CB0"/>
    <w:rsid w:val="00D64DF9"/>
    <w:rsid w:val="00D945C1"/>
    <w:rsid w:val="00D97CA4"/>
    <w:rsid w:val="00DA29AA"/>
    <w:rsid w:val="00DB060B"/>
    <w:rsid w:val="00DB1BD7"/>
    <w:rsid w:val="00DB2064"/>
    <w:rsid w:val="00DC5360"/>
    <w:rsid w:val="00DD59BE"/>
    <w:rsid w:val="00DF05FD"/>
    <w:rsid w:val="00DF4E61"/>
    <w:rsid w:val="00DF7E67"/>
    <w:rsid w:val="00E01B67"/>
    <w:rsid w:val="00E11585"/>
    <w:rsid w:val="00E3148F"/>
    <w:rsid w:val="00E37CC4"/>
    <w:rsid w:val="00E53569"/>
    <w:rsid w:val="00E55AA9"/>
    <w:rsid w:val="00E72938"/>
    <w:rsid w:val="00E736B1"/>
    <w:rsid w:val="00E90497"/>
    <w:rsid w:val="00E93218"/>
    <w:rsid w:val="00E95758"/>
    <w:rsid w:val="00EB2111"/>
    <w:rsid w:val="00EB3A27"/>
    <w:rsid w:val="00EB6792"/>
    <w:rsid w:val="00EE73C5"/>
    <w:rsid w:val="00EF4C7C"/>
    <w:rsid w:val="00F00A32"/>
    <w:rsid w:val="00F043C6"/>
    <w:rsid w:val="00F14A24"/>
    <w:rsid w:val="00F23295"/>
    <w:rsid w:val="00F34674"/>
    <w:rsid w:val="00F347EF"/>
    <w:rsid w:val="00F3689D"/>
    <w:rsid w:val="00F369B7"/>
    <w:rsid w:val="00F40643"/>
    <w:rsid w:val="00F41A64"/>
    <w:rsid w:val="00F43B3B"/>
    <w:rsid w:val="00F443BE"/>
    <w:rsid w:val="00F51732"/>
    <w:rsid w:val="00F72127"/>
    <w:rsid w:val="00F73075"/>
    <w:rsid w:val="00F841DD"/>
    <w:rsid w:val="00F84A84"/>
    <w:rsid w:val="00F93F94"/>
    <w:rsid w:val="00F95F2C"/>
    <w:rsid w:val="00FA6113"/>
    <w:rsid w:val="00FB5F17"/>
    <w:rsid w:val="00FB6F0A"/>
    <w:rsid w:val="00FC203F"/>
    <w:rsid w:val="00FD7DCC"/>
    <w:rsid w:val="00FE4652"/>
    <w:rsid w:val="00FF0B78"/>
    <w:rsid w:val="00FF73D0"/>
    <w:rsid w:val="03FD08CB"/>
    <w:rsid w:val="079B46E6"/>
    <w:rsid w:val="094670B2"/>
    <w:rsid w:val="0BB44174"/>
    <w:rsid w:val="0FDF4E93"/>
    <w:rsid w:val="1D9C63A3"/>
    <w:rsid w:val="22BA4C70"/>
    <w:rsid w:val="22DF750A"/>
    <w:rsid w:val="28664D12"/>
    <w:rsid w:val="29125545"/>
    <w:rsid w:val="350F3D64"/>
    <w:rsid w:val="38E83483"/>
    <w:rsid w:val="3FCC299E"/>
    <w:rsid w:val="40A8692F"/>
    <w:rsid w:val="426920E6"/>
    <w:rsid w:val="42AA798E"/>
    <w:rsid w:val="47A67B55"/>
    <w:rsid w:val="54905E04"/>
    <w:rsid w:val="5EC368E3"/>
    <w:rsid w:val="63841E50"/>
    <w:rsid w:val="658B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6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DejaVuSans" w:hAnsi="DejaVuSans" w:eastAsia="宋体" w:cs="宋体"/>
      <w:color w:val="333333"/>
      <w:spacing w:val="19"/>
      <w:kern w:val="0"/>
      <w:sz w:val="20"/>
      <w:szCs w:val="20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fontstyle01"/>
    <w:basedOn w:val="13"/>
    <w:qFormat/>
    <w:uiPriority w:val="0"/>
    <w:rPr>
      <w:rFonts w:hint="default" w:ascii="ArialMT" w:hAnsi="ArialMT"/>
      <w:color w:val="FF0000"/>
      <w:sz w:val="30"/>
      <w:szCs w:val="30"/>
    </w:rPr>
  </w:style>
  <w:style w:type="character" w:customStyle="1" w:styleId="18">
    <w:name w:val="fontstyle21"/>
    <w:basedOn w:val="13"/>
    <w:qFormat/>
    <w:uiPriority w:val="0"/>
    <w:rPr>
      <w:rFonts w:hint="default" w:ascii="Arial-BoldMT" w:hAnsi="Arial-BoldMT"/>
      <w:b/>
      <w:bCs/>
      <w:color w:val="FF0000"/>
      <w:sz w:val="32"/>
      <w:szCs w:val="32"/>
    </w:rPr>
  </w:style>
  <w:style w:type="character" w:customStyle="1" w:styleId="19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1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  <w:style w:type="character" w:customStyle="1" w:styleId="2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正文文本 字符"/>
    <w:basedOn w:val="13"/>
    <w:link w:val="5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304608F5351264F877356BC30247AF9" ma:contentTypeVersion="0" ma:contentTypeDescription="新建文档。" ma:contentTypeScope="" ma:versionID="4a7d221d4e59b9d000c05d8b53af60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9c461895c5e875a7bafe7f588426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EDE67B57-A263-4A25-ACDC-D135A004E9BA}"/>
</file>

<file path=customXml/itemProps3.xml><?xml version="1.0" encoding="utf-8"?>
<ds:datastoreItem xmlns:ds="http://schemas.openxmlformats.org/officeDocument/2006/customXml" ds:itemID="{FE62E571-62A7-4645-BEF0-BEBC0A94F377}"/>
</file>

<file path=customXml/itemProps4.xml><?xml version="1.0" encoding="utf-8"?>
<ds:datastoreItem xmlns:ds="http://schemas.openxmlformats.org/officeDocument/2006/customXml" ds:itemID="{02CD6BB0-05F7-474A-B75C-981869332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</Words>
  <Characters>1818</Characters>
  <Lines>15</Lines>
  <Paragraphs>4</Paragraphs>
  <TotalTime>285</TotalTime>
  <ScaleCrop>false</ScaleCrop>
  <LinksUpToDate>false</LinksUpToDate>
  <CharactersWithSpaces>2132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关于举办“第12届亚非石油地球化学与勘探国际会议”的二号通知</dc:title>
  <dc:creator>unknown</dc:creator>
  <cp:lastModifiedBy>刘颖</cp:lastModifiedBy>
  <cp:revision>17</cp:revision>
  <cp:lastPrinted>2024-07-04T01:32:00Z</cp:lastPrinted>
  <dcterms:created xsi:type="dcterms:W3CDTF">2024-07-03T06:59:00Z</dcterms:created>
  <dcterms:modified xsi:type="dcterms:W3CDTF">2024-07-05T09:28:54Z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ContentTypeId">
    <vt:lpwstr>0x0101008304608F5351264F877356BC30247AF9</vt:lpwstr>
  </property>
</Properties>
</file>